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8E" w:rsidRDefault="005D258E" w:rsidP="005B7635">
      <w:pPr>
        <w:jc w:val="center"/>
        <w:rPr>
          <w:rFonts w:ascii="Arial" w:hAnsi="Arial" w:cs="Arial"/>
          <w:sz w:val="44"/>
          <w:szCs w:val="53"/>
        </w:rPr>
      </w:pPr>
      <w:r>
        <w:rPr>
          <w:noProof/>
          <w:lang w:eastAsia="en-GB"/>
        </w:rPr>
        <w:drawing>
          <wp:inline distT="0" distB="0" distL="0" distR="0" wp14:anchorId="5BC314A9" wp14:editId="2553A5A3">
            <wp:extent cx="4844415" cy="12420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3569" cy="124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C06" w:rsidRDefault="00870C48" w:rsidP="0005276A">
      <w:pPr>
        <w:jc w:val="center"/>
        <w:rPr>
          <w:rFonts w:ascii="Arial" w:hAnsi="Arial" w:cs="Arial"/>
          <w:sz w:val="48"/>
          <w:szCs w:val="53"/>
        </w:rPr>
      </w:pPr>
      <w:r>
        <w:rPr>
          <w:rFonts w:ascii="Arial" w:hAnsi="Arial" w:cs="Arial"/>
          <w:sz w:val="48"/>
          <w:szCs w:val="53"/>
        </w:rPr>
        <w:t>Datganiad gwerth am a</w:t>
      </w:r>
      <w:r w:rsidR="00162A23">
        <w:rPr>
          <w:rFonts w:ascii="Arial" w:hAnsi="Arial" w:cs="Arial"/>
          <w:sz w:val="48"/>
          <w:szCs w:val="53"/>
        </w:rPr>
        <w:t>rian</w:t>
      </w:r>
      <w:r w:rsidR="006A6867">
        <w:rPr>
          <w:rFonts w:ascii="Arial" w:hAnsi="Arial" w:cs="Arial"/>
          <w:sz w:val="48"/>
          <w:szCs w:val="53"/>
        </w:rPr>
        <w:t xml:space="preserve"> 2018/19</w:t>
      </w:r>
    </w:p>
    <w:p w:rsidR="00870C48" w:rsidRPr="0005276A" w:rsidRDefault="00870C48" w:rsidP="0005276A">
      <w:pPr>
        <w:jc w:val="center"/>
        <w:rPr>
          <w:rFonts w:ascii="Arial" w:hAnsi="Arial" w:cs="Arial"/>
          <w:sz w:val="18"/>
        </w:rPr>
      </w:pPr>
    </w:p>
    <w:p w:rsidR="003C59EF" w:rsidRPr="00D47AB6" w:rsidRDefault="00162A23" w:rsidP="00D47AB6">
      <w:pPr>
        <w:spacing w:after="105" w:line="264" w:lineRule="atLeast"/>
        <w:jc w:val="center"/>
        <w:outlineLvl w:val="1"/>
        <w:rPr>
          <w:rFonts w:ascii="Arial" w:eastAsia="Times New Roman" w:hAnsi="Arial" w:cs="Arial"/>
          <w:color w:val="333333"/>
          <w:sz w:val="40"/>
          <w:szCs w:val="53"/>
          <w:lang w:eastAsia="en-GB"/>
        </w:rPr>
      </w:pPr>
      <w:r>
        <w:rPr>
          <w:rFonts w:ascii="Arial" w:eastAsia="Times New Roman" w:hAnsi="Arial" w:cs="Arial"/>
          <w:color w:val="333333"/>
          <w:sz w:val="40"/>
          <w:szCs w:val="53"/>
          <w:lang w:eastAsia="en-GB"/>
        </w:rPr>
        <w:t>Incwm Prifysgol</w:t>
      </w:r>
      <w:r w:rsidR="0005276A" w:rsidRPr="005B7635">
        <w:rPr>
          <w:rFonts w:ascii="Arial" w:eastAsia="Times New Roman" w:hAnsi="Arial" w:cs="Arial"/>
          <w:color w:val="333333"/>
          <w:sz w:val="40"/>
          <w:szCs w:val="53"/>
          <w:lang w:eastAsia="en-GB"/>
        </w:rPr>
        <w:t xml:space="preserve"> 2018/19</w:t>
      </w:r>
    </w:p>
    <w:p w:rsidR="00167F0F" w:rsidRDefault="00514143" w:rsidP="005B763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6FE8DA3">
            <wp:extent cx="4755515" cy="2780030"/>
            <wp:effectExtent l="0" t="0" r="698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515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7F0F" w:rsidRPr="006B00C1" w:rsidRDefault="00162A23" w:rsidP="006B00C1">
      <w:pPr>
        <w:spacing w:after="105" w:line="240" w:lineRule="auto"/>
        <w:outlineLvl w:val="2"/>
        <w:rPr>
          <w:rFonts w:ascii="Arial" w:eastAsia="Times New Roman" w:hAnsi="Arial" w:cs="Arial"/>
          <w:color w:val="347278"/>
          <w:sz w:val="32"/>
          <w:szCs w:val="34"/>
          <w:lang w:eastAsia="en-GB"/>
        </w:rPr>
      </w:pPr>
      <w:r w:rsidRPr="00162A23">
        <w:rPr>
          <w:rFonts w:ascii="Arial" w:eastAsia="Times New Roman" w:hAnsi="Arial" w:cs="Arial"/>
          <w:color w:val="347278"/>
          <w:sz w:val="32"/>
          <w:szCs w:val="34"/>
          <w:lang w:val="cy-GB" w:eastAsia="en-GB"/>
        </w:rPr>
        <w:t xml:space="preserve">Fel y mwyafrif o brifysgolion sy'n derbyn cyllid cyhoeddus, mae Prifysgol Glyndwr yn elusen, ac yn codi incwm o ystod eang o ffynonellau. Mae'r incwm hwn yn cael ei wario ar gostau rhedeg o ddydd i ddydd, gan ddarparu gwasanaethau </w:t>
      </w:r>
      <w:r w:rsidRPr="00162A23">
        <w:rPr>
          <w:rFonts w:ascii="Arial" w:eastAsia="Times New Roman" w:hAnsi="Arial" w:cs="Arial"/>
          <w:color w:val="347278"/>
          <w:sz w:val="32"/>
          <w:szCs w:val="34"/>
          <w:lang w:val="cy-GB" w:eastAsia="en-GB"/>
        </w:rPr>
        <w:lastRenderedPageBreak/>
        <w:t>addysgu a</w:t>
      </w:r>
      <w:r>
        <w:rPr>
          <w:rFonts w:ascii="Arial" w:eastAsia="Times New Roman" w:hAnsi="Arial" w:cs="Arial"/>
          <w:color w:val="347278"/>
          <w:sz w:val="32"/>
          <w:szCs w:val="34"/>
          <w:lang w:val="cy-GB" w:eastAsia="en-GB"/>
        </w:rPr>
        <w:t xml:space="preserve"> gwasanaethau</w:t>
      </w:r>
      <w:r w:rsidRPr="00162A23">
        <w:rPr>
          <w:rFonts w:ascii="Arial" w:eastAsia="Times New Roman" w:hAnsi="Arial" w:cs="Arial"/>
          <w:color w:val="347278"/>
          <w:sz w:val="32"/>
          <w:szCs w:val="34"/>
          <w:lang w:val="cy-GB" w:eastAsia="en-GB"/>
        </w:rPr>
        <w:t xml:space="preserve"> </w:t>
      </w:r>
      <w:r w:rsidR="006B00C1">
        <w:rPr>
          <w:rFonts w:ascii="Arial" w:eastAsia="Times New Roman" w:hAnsi="Arial" w:cs="Arial"/>
          <w:color w:val="347278"/>
          <w:sz w:val="32"/>
          <w:szCs w:val="34"/>
          <w:lang w:val="cy-GB" w:eastAsia="en-GB"/>
        </w:rPr>
        <w:t xml:space="preserve">eraill </w:t>
      </w:r>
      <w:r w:rsidR="006B00C1" w:rsidRPr="006B00C1">
        <w:rPr>
          <w:rFonts w:ascii="Arial" w:eastAsia="Times New Roman" w:hAnsi="Arial" w:cs="Arial"/>
          <w:color w:val="347278"/>
          <w:sz w:val="32"/>
          <w:szCs w:val="34"/>
          <w:lang w:val="cy-GB" w:eastAsia="en-GB"/>
        </w:rPr>
        <w:t>â</w:t>
      </w:r>
      <w:r>
        <w:rPr>
          <w:rFonts w:ascii="Arial" w:eastAsia="Times New Roman" w:hAnsi="Arial" w:cs="Arial"/>
          <w:color w:val="347278"/>
          <w:sz w:val="32"/>
          <w:szCs w:val="34"/>
          <w:lang w:val="cy-GB" w:eastAsia="en-GB"/>
        </w:rPr>
        <w:t xml:space="preserve"> myfyrwyr</w:t>
      </w:r>
      <w:r w:rsidRPr="00162A23">
        <w:rPr>
          <w:rFonts w:ascii="Arial" w:eastAsia="Times New Roman" w:hAnsi="Arial" w:cs="Arial"/>
          <w:color w:val="347278"/>
          <w:sz w:val="32"/>
          <w:szCs w:val="34"/>
          <w:lang w:val="cy-GB" w:eastAsia="en-GB"/>
        </w:rPr>
        <w:t>, ymgymryd â gweithgareddau ymchwil a menter ac ymgysylltu â busnesau a chymunedau lleol. Mae unrhyw incwm dros ben yn cael ei ail-fuddsoddi yn ôl i wella cyfleusterau.</w:t>
      </w:r>
    </w:p>
    <w:p w:rsidR="00096E33" w:rsidRDefault="006B00C1" w:rsidP="00167F0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6B00C1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6B00C1">
        <w:rPr>
          <w:rFonts w:ascii="Arial" w:eastAsia="Times New Roman" w:hAnsi="Arial" w:cs="Arial"/>
          <w:b/>
          <w:color w:val="333333"/>
          <w:sz w:val="21"/>
          <w:szCs w:val="21"/>
          <w:lang w:eastAsia="en-GB"/>
        </w:rPr>
        <w:t>Ffioedd gan fyfyrwyr o'r DU a'r UE</w:t>
      </w:r>
      <w:r w:rsidRPr="006B00C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: Ar hyn o bryd, mae'r ffioedd hyn wedi'u capio ar £ 9,000 y flwyddyn, a gall </w:t>
      </w:r>
      <w:proofErr w:type="spellStart"/>
      <w:r w:rsidRPr="006B00C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myfyrwyr</w:t>
      </w:r>
      <w:proofErr w:type="spellEnd"/>
      <w:r w:rsidRPr="006B00C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6B00C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gymryd</w:t>
      </w:r>
      <w:proofErr w:type="spellEnd"/>
      <w:r w:rsidRPr="006B00C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hyperlink r:id="rId9" w:history="1">
        <w:proofErr w:type="spellStart"/>
        <w:r w:rsidRPr="006E088E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benthyciad</w:t>
        </w:r>
        <w:proofErr w:type="spellEnd"/>
        <w:r w:rsidRPr="006E088E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 xml:space="preserve"> </w:t>
        </w:r>
        <w:proofErr w:type="spellStart"/>
        <w:r w:rsidRPr="006E088E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i</w:t>
        </w:r>
        <w:proofErr w:type="spellEnd"/>
        <w:r w:rsidRPr="006E088E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 xml:space="preserve"> </w:t>
        </w:r>
        <w:proofErr w:type="spellStart"/>
        <w:r w:rsidRPr="006E088E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dalu'r</w:t>
        </w:r>
        <w:proofErr w:type="spellEnd"/>
        <w:r w:rsidRPr="006E088E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 xml:space="preserve"> </w:t>
        </w:r>
        <w:proofErr w:type="spellStart"/>
        <w:r w:rsidRPr="006E088E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gost</w:t>
        </w:r>
        <w:proofErr w:type="spellEnd"/>
        <w:r w:rsidRPr="006E088E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 xml:space="preserve"> hon</w:t>
        </w:r>
      </w:hyperlink>
      <w:r w:rsidRPr="006B00C1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 Dim ond pan fydd myfyriwr graddedig yn ennill mwy na swm penodol y caiff benthyciadau ffioedd eu had-dalu, rhwng 6 Ebrill 2020 a 5 Ebrill 2021, y swm hwn oedd £ 26,575. Felly bydd yr union swm y bydd myfyriwr yn ei dalu am ei gwrs yn dibynnu ar faint y mae'n ei ennill ar ôl graddio.</w:t>
      </w:r>
    </w:p>
    <w:p w:rsidR="00096E33" w:rsidRDefault="00096E33" w:rsidP="00167F0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096E33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96E33">
        <w:rPr>
          <w:rFonts w:ascii="Arial" w:eastAsia="Times New Roman" w:hAnsi="Arial" w:cs="Arial"/>
          <w:b/>
          <w:color w:val="333333"/>
          <w:sz w:val="21"/>
          <w:szCs w:val="21"/>
          <w:lang w:eastAsia="en-GB"/>
        </w:rPr>
        <w:t>Grantiau addysgu'r llywodraeth</w:t>
      </w:r>
      <w:r w:rsidRPr="00096E3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: Mae rhai pynciau'n costio mwy i'w cyflawni na'r ffioedd y mae myfyrwyr y DU a'r UE yn eu talu. Ar gyfer y cyrsiau hyn mae'r llywodraeth yn darparu incwm i lenwi rhywfaint, ond nid y cyfan, o'r bwlch cyllido hwn.</w:t>
      </w:r>
    </w:p>
    <w:p w:rsidR="00096E33" w:rsidRPr="00167F0F" w:rsidRDefault="00096E33" w:rsidP="00167F0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096E33">
        <w:rPr>
          <w:rFonts w:ascii="Arial" w:eastAsia="Times New Roman" w:hAnsi="Arial" w:cs="Arial"/>
          <w:b/>
          <w:color w:val="333333"/>
          <w:sz w:val="21"/>
          <w:szCs w:val="21"/>
          <w:lang w:val="cy-GB" w:eastAsia="en-GB"/>
        </w:rPr>
        <w:t>Ffioedd gan fyfyrwyr rhyngwladol</w:t>
      </w:r>
      <w:r w:rsidRPr="00096E33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: Yn wahanol i fyfyrwyr cartref a'r UE, nid yw prifysgolion yn derbyn unrhyw gefnogaeth gan y llywodraeth i fyfyrwyr rhyngwladol. Mae'r ffioedd ar gyfer y myfyrwyr hyn heb eu rheoleiddio ac yn aml maent yn uwch na'r ffioedd i fyfyrwyr y DU a'r UE.</w:t>
      </w:r>
    </w:p>
    <w:p w:rsidR="00096E33" w:rsidRDefault="00096E33" w:rsidP="00167F0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096E33">
        <w:rPr>
          <w:rFonts w:ascii="Arial" w:eastAsia="Times New Roman" w:hAnsi="Arial" w:cs="Arial"/>
          <w:color w:val="333333"/>
          <w:sz w:val="21"/>
          <w:szCs w:val="21"/>
          <w:lang w:eastAsia="en-GB"/>
        </w:rPr>
        <w:br/>
      </w:r>
      <w:r w:rsidRPr="00096E33">
        <w:rPr>
          <w:rFonts w:ascii="Arial" w:eastAsia="Times New Roman" w:hAnsi="Arial" w:cs="Arial"/>
          <w:b/>
          <w:color w:val="333333"/>
          <w:sz w:val="21"/>
          <w:szCs w:val="21"/>
          <w:lang w:eastAsia="en-GB"/>
        </w:rPr>
        <w:t>Ffynonellau incwm eraill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: </w:t>
      </w:r>
      <w:r w:rsidRPr="00096E33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Mae'r rhain yn cynnwys grantiau'r llywodraeth ar gyfer ymchwil, a chyfleusterau addysgu ac ymchwil newydd. Mae ein hymchwil hefyd yn cynhyrchu rhywfaint o incwm gan lywodraethau'r UE, elusennau, diwydiant a chorfforaethau cyhoeddus. Yn olaf, rydym yn derbyn incwm o weithgareddau busnes eraill.</w:t>
      </w:r>
    </w:p>
    <w:p w:rsidR="00096E33" w:rsidRPr="00167F0F" w:rsidRDefault="00096E33" w:rsidP="00167F0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167F0F" w:rsidRPr="00167F0F" w:rsidRDefault="00096E33" w:rsidP="005B7635">
      <w:pPr>
        <w:spacing w:after="105" w:line="264" w:lineRule="atLeast"/>
        <w:jc w:val="center"/>
        <w:outlineLvl w:val="1"/>
        <w:rPr>
          <w:rFonts w:ascii="Arial" w:eastAsia="Times New Roman" w:hAnsi="Arial" w:cs="Arial"/>
          <w:color w:val="333333"/>
          <w:sz w:val="40"/>
          <w:szCs w:val="53"/>
          <w:lang w:eastAsia="en-GB"/>
        </w:rPr>
      </w:pPr>
      <w:r>
        <w:rPr>
          <w:rFonts w:ascii="Arial" w:eastAsia="Times New Roman" w:hAnsi="Arial" w:cs="Arial"/>
          <w:color w:val="333333"/>
          <w:sz w:val="40"/>
          <w:szCs w:val="53"/>
          <w:lang w:eastAsia="en-GB"/>
        </w:rPr>
        <w:t>Gwariant prifysgol</w:t>
      </w:r>
      <w:r w:rsidR="00167F0F" w:rsidRPr="00167F0F">
        <w:rPr>
          <w:rFonts w:ascii="Arial" w:eastAsia="Times New Roman" w:hAnsi="Arial" w:cs="Arial"/>
          <w:color w:val="333333"/>
          <w:sz w:val="40"/>
          <w:szCs w:val="53"/>
          <w:lang w:eastAsia="en-GB"/>
        </w:rPr>
        <w:t xml:space="preserve"> 201</w:t>
      </w:r>
      <w:r w:rsidR="005D258E" w:rsidRPr="0005276A">
        <w:rPr>
          <w:rFonts w:ascii="Arial" w:eastAsia="Times New Roman" w:hAnsi="Arial" w:cs="Arial"/>
          <w:color w:val="333333"/>
          <w:sz w:val="40"/>
          <w:szCs w:val="53"/>
          <w:lang w:eastAsia="en-GB"/>
        </w:rPr>
        <w:t>8/19</w:t>
      </w:r>
    </w:p>
    <w:p w:rsidR="00167F0F" w:rsidRPr="005D258E" w:rsidRDefault="007A3790" w:rsidP="005B7635">
      <w:pPr>
        <w:spacing w:after="340" w:line="240" w:lineRule="auto"/>
        <w:jc w:val="center"/>
        <w:outlineLvl w:val="2"/>
        <w:rPr>
          <w:rFonts w:ascii="Arial" w:eastAsia="Times New Roman" w:hAnsi="Arial" w:cs="Arial"/>
          <w:color w:val="347278"/>
          <w:sz w:val="34"/>
          <w:szCs w:val="34"/>
          <w:lang w:eastAsia="en-GB"/>
        </w:rPr>
      </w:pPr>
      <w:r>
        <w:rPr>
          <w:rFonts w:ascii="Arial" w:eastAsia="Times New Roman" w:hAnsi="Arial" w:cs="Arial"/>
          <w:noProof/>
          <w:color w:val="347278"/>
          <w:sz w:val="34"/>
          <w:szCs w:val="34"/>
          <w:lang w:eastAsia="en-GB"/>
        </w:rPr>
        <w:drawing>
          <wp:inline distT="0" distB="0" distL="0" distR="0" wp14:anchorId="3FC4EEBB">
            <wp:extent cx="5694045" cy="2646045"/>
            <wp:effectExtent l="0" t="0" r="190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59F" w:rsidRPr="00F0559F" w:rsidRDefault="00F0559F" w:rsidP="00F0559F">
      <w:pPr>
        <w:spacing w:after="340" w:line="240" w:lineRule="auto"/>
        <w:outlineLvl w:val="2"/>
        <w:rPr>
          <w:rFonts w:ascii="Arial" w:eastAsia="Times New Roman" w:hAnsi="Arial" w:cs="Arial"/>
          <w:color w:val="347278"/>
          <w:sz w:val="32"/>
          <w:szCs w:val="34"/>
          <w:lang w:eastAsia="en-GB"/>
        </w:rPr>
      </w:pPr>
      <w:r w:rsidRPr="00F0559F">
        <w:rPr>
          <w:rFonts w:ascii="Arial" w:eastAsia="Times New Roman" w:hAnsi="Arial" w:cs="Arial"/>
          <w:color w:val="347278"/>
          <w:sz w:val="32"/>
          <w:szCs w:val="34"/>
          <w:lang w:eastAsia="en-GB"/>
        </w:rPr>
        <w:t>Mae prif wariant Prifysgol Wrecsam Glyndwr ar addysgu ac ymchwil, ond mae hefyd yn gwario arian ar ystod o feysydd eraill sydd o fudd ac yn cefnogi myfyrwyr ac yn gwella profiad myfyrwyr.</w:t>
      </w:r>
    </w:p>
    <w:p w:rsidR="00F0559F" w:rsidRPr="00F0559F" w:rsidRDefault="00F0559F" w:rsidP="00F0559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0559F">
        <w:rPr>
          <w:rFonts w:ascii="Arial" w:eastAsia="Times New Roman" w:hAnsi="Arial" w:cs="Arial"/>
          <w:b/>
          <w:color w:val="333333"/>
          <w:sz w:val="21"/>
          <w:szCs w:val="21"/>
          <w:lang w:eastAsia="en-GB"/>
        </w:rPr>
        <w:t>Undeb Myfyrwyr Wrecsam Glyndwr:</w:t>
      </w:r>
      <w:r w:rsidRPr="00F0559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Cyfrannodd y Brifysgol £ 350,000 yn ystod y flwyddyn i helpu i gefnogi tuag at redeg Undeb y Myfyrwyr.</w:t>
      </w:r>
    </w:p>
    <w:p w:rsidR="00F0559F" w:rsidRPr="00F0559F" w:rsidRDefault="00F0559F" w:rsidP="00F0559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0559F">
        <w:rPr>
          <w:rFonts w:ascii="Arial" w:eastAsia="Times New Roman" w:hAnsi="Arial" w:cs="Arial"/>
          <w:b/>
          <w:color w:val="333333"/>
          <w:sz w:val="21"/>
          <w:szCs w:val="21"/>
          <w:lang w:eastAsia="en-GB"/>
        </w:rPr>
        <w:t>Canolfan Darganfod Gwyddoniaeth</w:t>
      </w:r>
      <w:r w:rsidRPr="00F0559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: Ariennir y gwariant hwn trwy gyllid grant allanol penodol ac incwm ffioedd ymwelwyr.</w:t>
      </w:r>
    </w:p>
    <w:p w:rsidR="0044015F" w:rsidRPr="003A395F" w:rsidRDefault="00F0559F" w:rsidP="003A395F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F0559F">
        <w:rPr>
          <w:rFonts w:ascii="Arial" w:eastAsia="Times New Roman" w:hAnsi="Arial" w:cs="Arial"/>
          <w:b/>
          <w:color w:val="333333"/>
          <w:sz w:val="21"/>
          <w:szCs w:val="21"/>
          <w:lang w:eastAsia="en-GB"/>
        </w:rPr>
        <w:t>Costau ychwanegol unwaith ac am byth ar gyfer 2019/20</w:t>
      </w:r>
      <w:r w:rsidRPr="00F0559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: Nod y Brifysgol yw gwario ar lefelau sydd o fewn yr incwm y mae wedi'i gynhyrchu yn ystod y flwyddyn yn unig, ond yn yst</w:t>
      </w:r>
      <w:r w:rsidR="003A395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od 2018/19 roedd yna</w:t>
      </w:r>
      <w:r w:rsidRPr="00F0559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â chostau unwaith ac am byth </w:t>
      </w:r>
      <w:r w:rsidR="003A395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di arian ychwanegol</w:t>
      </w:r>
      <w:r w:rsidRPr="00F0559F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oherwydd:</w:t>
      </w:r>
    </w:p>
    <w:p w:rsidR="0044015F" w:rsidRPr="00034BAB" w:rsidRDefault="003A395F" w:rsidP="00034BAB">
      <w:pPr>
        <w:pStyle w:val="ListParagraph"/>
        <w:numPr>
          <w:ilvl w:val="0"/>
          <w:numId w:val="3"/>
        </w:num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A395F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lastRenderedPageBreak/>
        <w:t>cynnwys taliadau gwasanaeth blaenorol Pensiwn LGPS, sy'n deillio o ddyfarniad y Llys Apêl mewn perthynas â threfniadau trosglwyddo sy'n effeithio ar bensiynau barnwyr a di</w:t>
      </w:r>
      <w:r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ffoddwyr tân (McCloud a Sergeant</w:t>
      </w:r>
      <w:r w:rsidRPr="003A395F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). Roedd effaith y dyfarniad hwn ar y Brifysgol yn golygu bod tâl ychwanegol o £ 625,000 yn ymwneud â chostau gwasanaeth blaenorol LGPS.</w:t>
      </w:r>
    </w:p>
    <w:p w:rsidR="00034BAB" w:rsidRPr="00034BAB" w:rsidRDefault="00034BAB" w:rsidP="00034BAB">
      <w:pPr>
        <w:pStyle w:val="ListParagraph"/>
        <w:spacing w:after="150" w:line="240" w:lineRule="auto"/>
        <w:ind w:left="780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p w:rsidR="003A395F" w:rsidRPr="003A395F" w:rsidRDefault="00034BAB" w:rsidP="003A395F">
      <w:pPr>
        <w:pStyle w:val="ListParagraph"/>
        <w:numPr>
          <w:ilvl w:val="0"/>
          <w:numId w:val="3"/>
        </w:num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y</w:t>
      </w:r>
      <w:r w:rsidR="003A395F" w:rsidRPr="003A395F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n ychwanegol at y costau pensiynau uwch, cododd tâl amhariad yn ymwneud ag ased tir ac eiddo a ddelir i'w werthu</w:t>
      </w:r>
      <w:r w:rsidR="003A395F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 xml:space="preserve"> olygu</w:t>
      </w:r>
      <w:r w:rsidR="003A395F" w:rsidRPr="003A395F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 xml:space="preserve"> fwy o wariant o £ 700,000.</w:t>
      </w:r>
    </w:p>
    <w:p w:rsidR="005B7635" w:rsidRPr="003A395F" w:rsidRDefault="003A395F" w:rsidP="007A3790">
      <w:pPr>
        <w:pStyle w:val="ListParagraph"/>
        <w:spacing w:after="150" w:line="240" w:lineRule="auto"/>
        <w:ind w:left="780"/>
        <w:jc w:val="center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3A395F">
        <w:rPr>
          <w:rFonts w:ascii="Arial" w:eastAsia="Times New Roman" w:hAnsi="Arial" w:cs="Arial"/>
          <w:color w:val="333333"/>
          <w:sz w:val="40"/>
          <w:szCs w:val="53"/>
          <w:lang w:eastAsia="en-GB"/>
        </w:rPr>
        <w:br/>
      </w:r>
      <w:proofErr w:type="spellStart"/>
      <w:r w:rsidRPr="003A395F">
        <w:rPr>
          <w:rFonts w:ascii="Arial" w:eastAsia="Times New Roman" w:hAnsi="Arial" w:cs="Arial"/>
          <w:color w:val="333333"/>
          <w:sz w:val="40"/>
          <w:szCs w:val="53"/>
          <w:lang w:eastAsia="en-GB"/>
        </w:rPr>
        <w:t>Gwariant</w:t>
      </w:r>
      <w:proofErr w:type="spellEnd"/>
      <w:r w:rsidRPr="003A395F">
        <w:rPr>
          <w:rFonts w:ascii="Arial" w:eastAsia="Times New Roman" w:hAnsi="Arial" w:cs="Arial"/>
          <w:color w:val="333333"/>
          <w:sz w:val="40"/>
          <w:szCs w:val="53"/>
          <w:lang w:eastAsia="en-GB"/>
        </w:rPr>
        <w:t xml:space="preserve"> </w:t>
      </w:r>
      <w:proofErr w:type="spellStart"/>
      <w:r w:rsidRPr="003A395F">
        <w:rPr>
          <w:rFonts w:ascii="Arial" w:eastAsia="Times New Roman" w:hAnsi="Arial" w:cs="Arial"/>
          <w:color w:val="333333"/>
          <w:sz w:val="40"/>
          <w:szCs w:val="53"/>
          <w:lang w:eastAsia="en-GB"/>
        </w:rPr>
        <w:t>cyfalaf</w:t>
      </w:r>
      <w:proofErr w:type="spellEnd"/>
      <w:r w:rsidRPr="003A395F">
        <w:rPr>
          <w:rFonts w:ascii="Arial" w:eastAsia="Times New Roman" w:hAnsi="Arial" w:cs="Arial"/>
          <w:color w:val="333333"/>
          <w:sz w:val="40"/>
          <w:szCs w:val="53"/>
          <w:lang w:eastAsia="en-GB"/>
        </w:rPr>
        <w:t xml:space="preserve"> </w:t>
      </w:r>
      <w:proofErr w:type="spellStart"/>
      <w:r w:rsidRPr="003A395F">
        <w:rPr>
          <w:rFonts w:ascii="Arial" w:eastAsia="Times New Roman" w:hAnsi="Arial" w:cs="Arial"/>
          <w:color w:val="333333"/>
          <w:sz w:val="40"/>
          <w:szCs w:val="53"/>
          <w:lang w:eastAsia="en-GB"/>
        </w:rPr>
        <w:t>Prifysgol</w:t>
      </w:r>
      <w:proofErr w:type="spellEnd"/>
      <w:r w:rsidRPr="003A395F">
        <w:rPr>
          <w:rFonts w:ascii="Arial" w:eastAsia="Times New Roman" w:hAnsi="Arial" w:cs="Arial"/>
          <w:color w:val="333333"/>
          <w:sz w:val="40"/>
          <w:szCs w:val="53"/>
          <w:lang w:eastAsia="en-GB"/>
        </w:rPr>
        <w:t xml:space="preserve"> </w:t>
      </w:r>
      <w:proofErr w:type="spellStart"/>
      <w:r w:rsidRPr="003A395F">
        <w:rPr>
          <w:rFonts w:ascii="Arial" w:eastAsia="Times New Roman" w:hAnsi="Arial" w:cs="Arial"/>
          <w:color w:val="333333"/>
          <w:sz w:val="40"/>
          <w:szCs w:val="53"/>
          <w:lang w:eastAsia="en-GB"/>
        </w:rPr>
        <w:t>Wrecsam</w:t>
      </w:r>
      <w:proofErr w:type="spellEnd"/>
      <w:r w:rsidRPr="003A395F">
        <w:rPr>
          <w:rFonts w:ascii="Arial" w:eastAsia="Times New Roman" w:hAnsi="Arial" w:cs="Arial"/>
          <w:color w:val="333333"/>
          <w:sz w:val="40"/>
          <w:szCs w:val="53"/>
          <w:lang w:eastAsia="en-GB"/>
        </w:rPr>
        <w:t xml:space="preserve"> Glyndwr 2018/19</w:t>
      </w:r>
    </w:p>
    <w:p w:rsidR="005B7635" w:rsidRDefault="007A3790" w:rsidP="005B7635">
      <w:pPr>
        <w:spacing w:after="340" w:line="240" w:lineRule="auto"/>
        <w:jc w:val="center"/>
        <w:outlineLvl w:val="2"/>
        <w:rPr>
          <w:rFonts w:ascii="Arial" w:eastAsia="Times New Roman" w:hAnsi="Arial" w:cs="Arial"/>
          <w:color w:val="347278"/>
          <w:sz w:val="34"/>
          <w:szCs w:val="3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347278"/>
          <w:sz w:val="34"/>
          <w:szCs w:val="34"/>
          <w:lang w:eastAsia="en-GB"/>
        </w:rPr>
        <w:drawing>
          <wp:inline distT="0" distB="0" distL="0" distR="0" wp14:anchorId="43F73FE2">
            <wp:extent cx="4773295" cy="2646045"/>
            <wp:effectExtent l="0" t="0" r="8255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BED" w:rsidRPr="004D1BED" w:rsidRDefault="004D1BED" w:rsidP="004D1BED">
      <w:pPr>
        <w:ind w:left="-91"/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</w:pPr>
      <w:r w:rsidRPr="004D1BE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 xml:space="preserve">Yn ogystal â </w:t>
      </w:r>
      <w:r w:rsidRPr="004D1BED">
        <w:rPr>
          <w:rFonts w:ascii="Arial" w:eastAsia="Times New Roman" w:hAnsi="Arial" w:cs="Arial"/>
          <w:b/>
          <w:color w:val="333333"/>
          <w:sz w:val="21"/>
          <w:szCs w:val="21"/>
          <w:lang w:val="cy-GB" w:eastAsia="en-GB"/>
        </w:rPr>
        <w:t>chynnal a chadw cyfleusterau presennol</w:t>
      </w:r>
      <w:r w:rsidRPr="004D1BE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 xml:space="preserve">, rydym wedi cynnal </w:t>
      </w:r>
      <w:r w:rsidRPr="004D1BED">
        <w:rPr>
          <w:rFonts w:ascii="Arial" w:eastAsia="Times New Roman" w:hAnsi="Arial" w:cs="Arial"/>
          <w:b/>
          <w:color w:val="333333"/>
          <w:sz w:val="21"/>
          <w:szCs w:val="21"/>
          <w:lang w:val="cy-GB" w:eastAsia="en-GB"/>
        </w:rPr>
        <w:t>ystod o uwchraddiadau i'r campws yn ddiweddar gyda'n rhaglen drawsnewidiol Campws 2025</w:t>
      </w:r>
      <w:r w:rsidRPr="004D1BED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:</w:t>
      </w:r>
    </w:p>
    <w:p w:rsidR="00870C48" w:rsidRPr="00870C48" w:rsidRDefault="00870C48" w:rsidP="00B7353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</w:pPr>
      <w:r w:rsidRPr="00870C48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Yn ystod y flwyddyn gwnaethom gwblhau pryniant gwerth £ 11m o lety myfyrwyr Pentref Wrecsam</w:t>
      </w:r>
    </w:p>
    <w:p w:rsidR="005B7635" w:rsidRPr="00870C48" w:rsidRDefault="00870C48" w:rsidP="00B7353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</w:pPr>
      <w:r w:rsidRPr="00870C48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 xml:space="preserve">Yn dilyn agor ein gofod dysgu cymdeithasol a chydweithredol newydd sbon, Yr Astudiaeth, yng </w:t>
      </w:r>
      <w:r w:rsidRPr="00870C48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lastRenderedPageBreak/>
        <w:t>Ngwanwyn 2018, rydym wedi ychwanegu gofod cyffrous arall sy'n agored i fyfyrwyr ac ymwelwyr: Yr Oriel.</w:t>
      </w:r>
      <w:r w:rsidR="00EB717E" w:rsidRPr="00870C4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</w:p>
    <w:p w:rsidR="00870C48" w:rsidRPr="00870C48" w:rsidRDefault="00870C48" w:rsidP="005B7635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</w:pPr>
      <w:r w:rsidRPr="00870C48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Fe wnaethom hefyd adnewyddu ystafelloedd darlithio ac ystafelloedd dosbarth llai ar hyd y coridor B.</w:t>
      </w:r>
    </w:p>
    <w:p w:rsidR="00034BAB" w:rsidRPr="00034BAB" w:rsidRDefault="00870C48" w:rsidP="00034BAB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color w:val="333333"/>
          <w:sz w:val="21"/>
          <w:szCs w:val="21"/>
          <w:lang w:eastAsia="en-GB"/>
        </w:rPr>
      </w:pPr>
      <w:r w:rsidRPr="00870C48"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Daeth y flwyddyn hefyd ag agoriad swyddogol Parc Colliers, a ddatblygwyd gan Gymdeithas Bêl-droed Cymru fel eu Canolfan Datblygu Pêl-droed Genedlaethol, sydd bellach yn cael ei gweithredu mewn partneriaeth â'r Brifysgol ac sy'n cael ei defnyddio gan ein myfyrwyr ar gyfer addysgu, dysgu a gweithgareddau trwy brofiad y</w:t>
      </w:r>
      <w:r>
        <w:rPr>
          <w:rFonts w:ascii="Arial" w:eastAsia="Times New Roman" w:hAnsi="Arial" w:cs="Arial"/>
          <w:color w:val="333333"/>
          <w:sz w:val="21"/>
          <w:szCs w:val="21"/>
          <w:lang w:val="cy-GB" w:eastAsia="en-GB"/>
        </w:rPr>
        <w:t>n ogystal ag ar gyfer chwaraeon.</w:t>
      </w:r>
    </w:p>
    <w:p w:rsidR="003C59EF" w:rsidRDefault="00870C48" w:rsidP="00870C48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870C4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Mae datblygiadau cyffrous pellach hefyd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wedi bod yn digwydd yn Llanelwy</w:t>
      </w:r>
      <w:r w:rsidRPr="00870C4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a Northop, gyda chyflwyniad g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ofod addysgu ‘Gofod’ yn Llanelwy</w:t>
      </w:r>
      <w:r w:rsidRPr="00870C4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- i alluogi addysgu ffurfiol i ddig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wydd am y tro cyntaf yn Llanelwy</w:t>
      </w:r>
      <w:r w:rsidRPr="00870C4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</w:p>
    <w:p w:rsidR="00167F0F" w:rsidRDefault="00870C48" w:rsidP="00EB717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870C4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Gellir dod o hyd i ragor o wybodaeth am incwm a gwariant Prifysgol Glyndwr </w:t>
      </w:r>
      <w:proofErr w:type="spellStart"/>
      <w:r w:rsidRPr="00870C4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yn</w:t>
      </w:r>
      <w:proofErr w:type="spellEnd"/>
      <w:r w:rsidRPr="00870C4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870C4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ein</w:t>
      </w:r>
      <w:proofErr w:type="spellEnd"/>
      <w:r w:rsidRPr="00870C4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hyperlink r:id="rId12" w:history="1">
        <w:proofErr w:type="spellStart"/>
        <w:r w:rsidRPr="006E088E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datg</w:t>
        </w:r>
        <w:r w:rsidRPr="006E088E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a</w:t>
        </w:r>
        <w:r w:rsidRPr="006E088E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niadau</w:t>
        </w:r>
        <w:proofErr w:type="spellEnd"/>
        <w:r w:rsidRPr="006E088E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 xml:space="preserve"> </w:t>
        </w:r>
        <w:proofErr w:type="spellStart"/>
        <w:r w:rsidRPr="006E088E">
          <w:rPr>
            <w:rStyle w:val="Hyperlink"/>
            <w:rFonts w:ascii="Arial" w:eastAsia="Times New Roman" w:hAnsi="Arial" w:cs="Arial"/>
            <w:sz w:val="21"/>
            <w:szCs w:val="21"/>
            <w:lang w:eastAsia="en-GB"/>
          </w:rPr>
          <w:t>ariannol</w:t>
        </w:r>
        <w:proofErr w:type="spellEnd"/>
      </w:hyperlink>
      <w:r w:rsidRPr="00870C4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870C4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ar</w:t>
      </w:r>
      <w:proofErr w:type="spellEnd"/>
      <w:r w:rsidRPr="00870C4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</w:t>
      </w:r>
      <w:proofErr w:type="spellStart"/>
      <w:r w:rsidRPr="00870C4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wefan</w:t>
      </w:r>
      <w:proofErr w:type="spellEnd"/>
      <w:r w:rsidRPr="00870C48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 y Brifysgol.</w:t>
      </w:r>
    </w:p>
    <w:p w:rsidR="004D1BED" w:rsidRDefault="004D1BED" w:rsidP="00EB717E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sectPr w:rsidR="004D1BED" w:rsidSect="003C59EF">
      <w:footerReference w:type="default" r:id="rId13"/>
      <w:pgSz w:w="11906" w:h="16838"/>
      <w:pgMar w:top="993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6FB" w:rsidRDefault="005546FB" w:rsidP="0005276A">
      <w:pPr>
        <w:spacing w:after="0" w:line="240" w:lineRule="auto"/>
      </w:pPr>
      <w:r>
        <w:separator/>
      </w:r>
    </w:p>
  </w:endnote>
  <w:endnote w:type="continuationSeparator" w:id="0">
    <w:p w:rsidR="005546FB" w:rsidRDefault="005546FB" w:rsidP="0005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6A" w:rsidRDefault="0005276A">
    <w:pPr>
      <w:pStyle w:val="Footer"/>
    </w:pPr>
    <w:r>
      <w:rPr>
        <w:noProof/>
        <w:lang w:eastAsia="en-GB"/>
      </w:rPr>
      <w:drawing>
        <wp:inline distT="0" distB="0" distL="0" distR="0" wp14:anchorId="7BBB0DF6" wp14:editId="521397D8">
          <wp:extent cx="5731510" cy="26035"/>
          <wp:effectExtent l="0" t="0" r="254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26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276A" w:rsidRDefault="00052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6FB" w:rsidRDefault="005546FB" w:rsidP="0005276A">
      <w:pPr>
        <w:spacing w:after="0" w:line="240" w:lineRule="auto"/>
      </w:pPr>
      <w:r>
        <w:separator/>
      </w:r>
    </w:p>
  </w:footnote>
  <w:footnote w:type="continuationSeparator" w:id="0">
    <w:p w:rsidR="005546FB" w:rsidRDefault="005546FB" w:rsidP="0005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E6447"/>
    <w:multiLevelType w:val="hybridMultilevel"/>
    <w:tmpl w:val="7D70C4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A3C7D3A"/>
    <w:multiLevelType w:val="multilevel"/>
    <w:tmpl w:val="F76A6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384327"/>
    <w:multiLevelType w:val="hybridMultilevel"/>
    <w:tmpl w:val="C6A41528"/>
    <w:lvl w:ilvl="0" w:tplc="08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0F"/>
    <w:rsid w:val="00020482"/>
    <w:rsid w:val="00034BAB"/>
    <w:rsid w:val="0005276A"/>
    <w:rsid w:val="00096E33"/>
    <w:rsid w:val="00162A23"/>
    <w:rsid w:val="00167F0F"/>
    <w:rsid w:val="00205F19"/>
    <w:rsid w:val="00284DF3"/>
    <w:rsid w:val="002D4F49"/>
    <w:rsid w:val="003A395F"/>
    <w:rsid w:val="003C59EF"/>
    <w:rsid w:val="003D1098"/>
    <w:rsid w:val="003F3FDB"/>
    <w:rsid w:val="00406CA2"/>
    <w:rsid w:val="0044015F"/>
    <w:rsid w:val="00463F85"/>
    <w:rsid w:val="004D1BED"/>
    <w:rsid w:val="00514143"/>
    <w:rsid w:val="005157BB"/>
    <w:rsid w:val="005546FB"/>
    <w:rsid w:val="005B7635"/>
    <w:rsid w:val="005D258E"/>
    <w:rsid w:val="00601DC5"/>
    <w:rsid w:val="006A6867"/>
    <w:rsid w:val="006B00C1"/>
    <w:rsid w:val="006E088E"/>
    <w:rsid w:val="007A3790"/>
    <w:rsid w:val="00803E9C"/>
    <w:rsid w:val="00870C48"/>
    <w:rsid w:val="009D2F83"/>
    <w:rsid w:val="00B3054C"/>
    <w:rsid w:val="00BC5B4C"/>
    <w:rsid w:val="00D44609"/>
    <w:rsid w:val="00D47AB6"/>
    <w:rsid w:val="00D53A03"/>
    <w:rsid w:val="00D630B6"/>
    <w:rsid w:val="00D75ED8"/>
    <w:rsid w:val="00EB717E"/>
    <w:rsid w:val="00F0559F"/>
    <w:rsid w:val="00F5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C93D02B-AA97-482A-A967-AE0801F1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7F0F"/>
    <w:pPr>
      <w:spacing w:after="105" w:line="264" w:lineRule="atLeast"/>
      <w:outlineLvl w:val="1"/>
    </w:pPr>
    <w:rPr>
      <w:rFonts w:ascii="Roboto" w:eastAsia="Times New Roman" w:hAnsi="Roboto" w:cs="Segoe UI Semilight"/>
      <w:color w:val="333333"/>
      <w:sz w:val="60"/>
      <w:szCs w:val="6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7F0F"/>
    <w:rPr>
      <w:rFonts w:ascii="Roboto" w:eastAsia="Times New Roman" w:hAnsi="Roboto" w:cs="Segoe UI Semilight"/>
      <w:color w:val="333333"/>
      <w:sz w:val="60"/>
      <w:szCs w:val="60"/>
      <w:lang w:eastAsia="en-GB"/>
    </w:rPr>
  </w:style>
  <w:style w:type="character" w:styleId="Hyperlink">
    <w:name w:val="Hyperlink"/>
    <w:basedOn w:val="DefaultParagraphFont"/>
    <w:uiPriority w:val="99"/>
    <w:unhideWhenUsed/>
    <w:rsid w:val="005D25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258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76A"/>
  </w:style>
  <w:style w:type="paragraph" w:styleId="Footer">
    <w:name w:val="footer"/>
    <w:basedOn w:val="Normal"/>
    <w:link w:val="FooterChar"/>
    <w:uiPriority w:val="99"/>
    <w:unhideWhenUsed/>
    <w:rsid w:val="000527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76A"/>
  </w:style>
  <w:style w:type="paragraph" w:styleId="ListParagraph">
    <w:name w:val="List Paragraph"/>
    <w:basedOn w:val="Normal"/>
    <w:uiPriority w:val="34"/>
    <w:qFormat/>
    <w:rsid w:val="009D2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97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5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09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656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6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64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12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05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90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57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258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4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016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72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8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41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6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11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141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4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007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103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248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37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5809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3540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11306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49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6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28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544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3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6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84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19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1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0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70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37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533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454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67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50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941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702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5065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26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510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9039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28779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99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502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229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6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5317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73998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0735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7264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692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81618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397139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395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788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51057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64456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56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192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242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191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2463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7723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859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695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1473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2015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013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0542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17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94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5714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330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80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3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7926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905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39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7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72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504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91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19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093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489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537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881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0848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69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97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393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44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0305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7281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362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91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260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9106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37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9218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499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8618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7262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76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366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342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0930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1740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4467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5867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30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867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0981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265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12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5669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31578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51493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0566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7866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878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8009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7007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283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455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031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82179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glyndwr.ac.uk/cy/YnglynaPhrifysgolGlyndwr/Rheolaeth/DatganiadauAriann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v.uk/student-financ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Cooper</dc:creator>
  <cp:keywords/>
  <dc:description/>
  <cp:lastModifiedBy>Stuart Cooper</cp:lastModifiedBy>
  <cp:revision>4</cp:revision>
  <dcterms:created xsi:type="dcterms:W3CDTF">2020-04-02T11:44:00Z</dcterms:created>
  <dcterms:modified xsi:type="dcterms:W3CDTF">2020-04-02T12:05:00Z</dcterms:modified>
</cp:coreProperties>
</file>