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AB07F" w14:textId="375024ED" w:rsidR="00DC4CD9" w:rsidRPr="00D17C4E" w:rsidRDefault="00DC4CD9" w:rsidP="00744620">
      <w:pPr>
        <w:pStyle w:val="Title"/>
        <w:rPr>
          <w:rFonts w:asciiTheme="minorHAnsi" w:hAnsiTheme="minorHAnsi" w:cstheme="minorHAnsi"/>
        </w:rPr>
      </w:pPr>
      <w:r w:rsidRPr="00D17C4E">
        <w:rPr>
          <w:rFonts w:asciiTheme="minorHAnsi" w:hAnsiTheme="minorHAnsi" w:cstheme="minorHAnsi"/>
          <w:noProof/>
        </w:rPr>
        <w:drawing>
          <wp:inline distT="0" distB="0" distL="0" distR="0" wp14:anchorId="2B59EB25" wp14:editId="183E92AC">
            <wp:extent cx="2075180" cy="533400"/>
            <wp:effectExtent l="0" t="0" r="1270" b="0"/>
            <wp:docPr id="24" name="Picture 24" descr="Logo for the University, one side is Welsh 'Prifysgol Glyndwr', and the other side is English" title="Wrexham Glyndwr logo"/>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0">
                      <a:extLst>
                        <a:ext uri="{28A0092B-C50C-407E-A947-70E740481C1C}">
                          <a14:useLocalDpi xmlns:a14="http://schemas.microsoft.com/office/drawing/2010/main" val="0"/>
                        </a:ext>
                      </a:extLst>
                    </a:blip>
                    <a:stretch>
                      <a:fillRect/>
                    </a:stretch>
                  </pic:blipFill>
                  <pic:spPr>
                    <a:xfrm>
                      <a:off x="0" y="0"/>
                      <a:ext cx="2075180" cy="533400"/>
                    </a:xfrm>
                    <a:prstGeom prst="rect">
                      <a:avLst/>
                    </a:prstGeom>
                  </pic:spPr>
                </pic:pic>
              </a:graphicData>
            </a:graphic>
          </wp:inline>
        </w:drawing>
      </w:r>
    </w:p>
    <w:p w14:paraId="08C5A9B6" w14:textId="40861D41" w:rsidR="00DC4CD9" w:rsidRPr="00D17C4E" w:rsidRDefault="00DC4CD9" w:rsidP="00744620">
      <w:pPr>
        <w:pStyle w:val="Title"/>
        <w:rPr>
          <w:rFonts w:asciiTheme="minorHAnsi" w:hAnsiTheme="minorHAnsi" w:cstheme="minorHAnsi"/>
        </w:rPr>
      </w:pPr>
    </w:p>
    <w:p w14:paraId="54F001BE" w14:textId="51CFD0DC" w:rsidR="0045186B" w:rsidRPr="003938C7" w:rsidRDefault="00DC4CD9" w:rsidP="00744620">
      <w:pPr>
        <w:pStyle w:val="Title"/>
        <w:rPr>
          <w:rFonts w:asciiTheme="minorHAnsi" w:hAnsiTheme="minorHAnsi" w:cstheme="minorHAnsi"/>
          <w:b/>
          <w:sz w:val="72"/>
        </w:rPr>
      </w:pPr>
      <w:r w:rsidRPr="003938C7">
        <w:rPr>
          <w:rFonts w:asciiTheme="minorHAnsi" w:hAnsiTheme="minorHAnsi" w:cstheme="minorHAnsi"/>
          <w:b/>
          <w:sz w:val="72"/>
        </w:rPr>
        <w:t xml:space="preserve">Research </w:t>
      </w:r>
      <w:r w:rsidR="00574A95" w:rsidRPr="003938C7">
        <w:rPr>
          <w:rFonts w:asciiTheme="minorHAnsi" w:hAnsiTheme="minorHAnsi" w:cstheme="minorHAnsi"/>
          <w:b/>
          <w:sz w:val="72"/>
        </w:rPr>
        <w:t>Review 17/18</w:t>
      </w:r>
    </w:p>
    <w:p w14:paraId="167FB689" w14:textId="04B4D31A" w:rsidR="0045186B" w:rsidRPr="00D17C4E" w:rsidRDefault="00574A95">
      <w:pPr>
        <w:spacing w:after="0" w:line="259" w:lineRule="auto"/>
        <w:ind w:left="0" w:firstLine="0"/>
        <w:rPr>
          <w:rFonts w:asciiTheme="minorHAnsi" w:hAnsiTheme="minorHAnsi" w:cstheme="minorHAnsi"/>
        </w:rPr>
      </w:pPr>
      <w:r w:rsidRPr="00D17C4E">
        <w:rPr>
          <w:rFonts w:asciiTheme="minorHAnsi" w:eastAsia="Arial" w:hAnsiTheme="minorHAnsi" w:cstheme="minorHAnsi"/>
          <w:b/>
          <w:sz w:val="28"/>
        </w:rPr>
        <w:t xml:space="preserve"> </w:t>
      </w:r>
    </w:p>
    <w:p w14:paraId="788C290B" w14:textId="671055CE" w:rsidR="00D17C4E" w:rsidRPr="00D17C4E" w:rsidRDefault="00574A95" w:rsidP="007A79A2">
      <w:pPr>
        <w:spacing w:before="100" w:beforeAutospacing="1" w:after="240" w:line="259" w:lineRule="auto"/>
        <w:ind w:left="0" w:firstLine="0"/>
        <w:rPr>
          <w:rFonts w:asciiTheme="minorHAnsi" w:hAnsiTheme="minorHAnsi" w:cstheme="minorHAnsi"/>
        </w:rPr>
      </w:pPr>
      <w:r w:rsidRPr="00D17C4E">
        <w:rPr>
          <w:rFonts w:asciiTheme="minorHAnsi" w:hAnsiTheme="minorHAnsi" w:cstheme="minorHAnsi"/>
          <w:noProof/>
        </w:rPr>
        <w:drawing>
          <wp:inline distT="0" distB="0" distL="0" distR="0" wp14:anchorId="0B03A670" wp14:editId="7E21BF0C">
            <wp:extent cx="5991860" cy="4408714"/>
            <wp:effectExtent l="0" t="0" r="0" b="0"/>
            <wp:docPr id="20" name="Picture 20" descr="A male student is in a lab wearing a white coat and goggles" title="Student at work"/>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1"/>
                    <a:stretch>
                      <a:fillRect/>
                    </a:stretch>
                  </pic:blipFill>
                  <pic:spPr>
                    <a:xfrm>
                      <a:off x="0" y="0"/>
                      <a:ext cx="5996481" cy="4412114"/>
                    </a:xfrm>
                    <a:prstGeom prst="rect">
                      <a:avLst/>
                    </a:prstGeom>
                  </pic:spPr>
                </pic:pic>
              </a:graphicData>
            </a:graphic>
          </wp:inline>
        </w:drawing>
      </w:r>
    </w:p>
    <w:sdt>
      <w:sdtPr>
        <w:rPr>
          <w:rFonts w:asciiTheme="minorHAnsi" w:eastAsia="Calibri" w:hAnsiTheme="minorHAnsi" w:cstheme="minorHAnsi"/>
          <w:color w:val="000000"/>
          <w:sz w:val="20"/>
          <w:szCs w:val="22"/>
          <w:lang w:val="en-GB" w:eastAsia="en-GB"/>
        </w:rPr>
        <w:id w:val="507947072"/>
        <w:docPartObj>
          <w:docPartGallery w:val="Table of Contents"/>
          <w:docPartUnique/>
        </w:docPartObj>
      </w:sdtPr>
      <w:sdtEndPr>
        <w:rPr>
          <w:b/>
          <w:bCs/>
          <w:noProof/>
        </w:rPr>
      </w:sdtEndPr>
      <w:sdtContent>
        <w:p w14:paraId="340F7073" w14:textId="56F85008" w:rsidR="00D17C4E" w:rsidRPr="00D17C4E" w:rsidRDefault="00D17C4E" w:rsidP="007A79A2">
          <w:pPr>
            <w:pStyle w:val="TOCHeading"/>
            <w:spacing w:before="100" w:beforeAutospacing="1"/>
            <w:rPr>
              <w:rFonts w:asciiTheme="minorHAnsi" w:hAnsiTheme="minorHAnsi" w:cstheme="minorHAnsi"/>
            </w:rPr>
          </w:pPr>
          <w:r w:rsidRPr="00D17C4E">
            <w:rPr>
              <w:rFonts w:asciiTheme="minorHAnsi" w:hAnsiTheme="minorHAnsi" w:cstheme="minorHAnsi"/>
            </w:rPr>
            <w:t>Contents</w:t>
          </w:r>
        </w:p>
        <w:p w14:paraId="09DCA75F" w14:textId="0427C173" w:rsidR="00574A95" w:rsidRDefault="00D17C4E">
          <w:pPr>
            <w:pStyle w:val="TOC1"/>
            <w:tabs>
              <w:tab w:val="right" w:leader="dot" w:pos="9518"/>
            </w:tabs>
            <w:rPr>
              <w:rFonts w:asciiTheme="minorHAnsi" w:eastAsiaTheme="minorEastAsia" w:hAnsiTheme="minorHAnsi" w:cstheme="minorBidi"/>
              <w:noProof/>
              <w:color w:val="auto"/>
              <w:sz w:val="22"/>
            </w:rPr>
          </w:pPr>
          <w:r w:rsidRPr="00D17C4E">
            <w:rPr>
              <w:rFonts w:asciiTheme="minorHAnsi" w:hAnsiTheme="minorHAnsi" w:cstheme="minorHAnsi"/>
            </w:rPr>
            <w:fldChar w:fldCharType="begin"/>
          </w:r>
          <w:r w:rsidRPr="00D17C4E">
            <w:rPr>
              <w:rFonts w:asciiTheme="minorHAnsi" w:hAnsiTheme="minorHAnsi" w:cstheme="minorHAnsi"/>
            </w:rPr>
            <w:instrText xml:space="preserve"> TOC \o "1-3" \h \z \u </w:instrText>
          </w:r>
          <w:r w:rsidRPr="00D17C4E">
            <w:rPr>
              <w:rFonts w:asciiTheme="minorHAnsi" w:hAnsiTheme="minorHAnsi" w:cstheme="minorHAnsi"/>
            </w:rPr>
            <w:fldChar w:fldCharType="separate"/>
          </w:r>
          <w:hyperlink w:anchor="_Toc73535562" w:history="1">
            <w:r w:rsidR="00574A95" w:rsidRPr="006573D6">
              <w:rPr>
                <w:rStyle w:val="Hyperlink"/>
                <w:rFonts w:cstheme="minorHAnsi"/>
                <w:noProof/>
              </w:rPr>
              <w:t>Research Outputs</w:t>
            </w:r>
            <w:r w:rsidR="00574A95">
              <w:rPr>
                <w:noProof/>
                <w:webHidden/>
              </w:rPr>
              <w:tab/>
            </w:r>
            <w:r w:rsidR="00574A95">
              <w:rPr>
                <w:noProof/>
                <w:webHidden/>
              </w:rPr>
              <w:fldChar w:fldCharType="begin"/>
            </w:r>
            <w:r w:rsidR="00574A95">
              <w:rPr>
                <w:noProof/>
                <w:webHidden/>
              </w:rPr>
              <w:instrText xml:space="preserve"> PAGEREF _Toc73535562 \h </w:instrText>
            </w:r>
            <w:r w:rsidR="00574A95">
              <w:rPr>
                <w:noProof/>
                <w:webHidden/>
              </w:rPr>
            </w:r>
            <w:r w:rsidR="00574A95">
              <w:rPr>
                <w:noProof/>
                <w:webHidden/>
              </w:rPr>
              <w:fldChar w:fldCharType="separate"/>
            </w:r>
            <w:r w:rsidR="00574A95">
              <w:rPr>
                <w:noProof/>
                <w:webHidden/>
              </w:rPr>
              <w:t>1</w:t>
            </w:r>
            <w:r w:rsidR="00574A95">
              <w:rPr>
                <w:noProof/>
                <w:webHidden/>
              </w:rPr>
              <w:fldChar w:fldCharType="end"/>
            </w:r>
          </w:hyperlink>
        </w:p>
        <w:p w14:paraId="710D8BD9" w14:textId="6C3D0E35" w:rsidR="00574A95" w:rsidRDefault="003938C7">
          <w:pPr>
            <w:pStyle w:val="TOC2"/>
            <w:tabs>
              <w:tab w:val="right" w:leader="dot" w:pos="9518"/>
            </w:tabs>
            <w:rPr>
              <w:rFonts w:asciiTheme="minorHAnsi" w:eastAsiaTheme="minorEastAsia" w:hAnsiTheme="minorHAnsi" w:cstheme="minorBidi"/>
              <w:noProof/>
              <w:color w:val="auto"/>
              <w:sz w:val="22"/>
            </w:rPr>
          </w:pPr>
          <w:hyperlink w:anchor="_Toc73535563" w:history="1">
            <w:r w:rsidR="00574A95" w:rsidRPr="006573D6">
              <w:rPr>
                <w:rStyle w:val="Hyperlink"/>
                <w:rFonts w:eastAsia="Arial" w:cstheme="minorHAnsi"/>
                <w:noProof/>
              </w:rPr>
              <w:t>Research Review: Research Outputs 2017/18</w:t>
            </w:r>
            <w:r w:rsidR="00574A95">
              <w:rPr>
                <w:noProof/>
                <w:webHidden/>
              </w:rPr>
              <w:tab/>
            </w:r>
            <w:r w:rsidR="00574A95">
              <w:rPr>
                <w:noProof/>
                <w:webHidden/>
              </w:rPr>
              <w:fldChar w:fldCharType="begin"/>
            </w:r>
            <w:r w:rsidR="00574A95">
              <w:rPr>
                <w:noProof/>
                <w:webHidden/>
              </w:rPr>
              <w:instrText xml:space="preserve"> PAGEREF _Toc73535563 \h </w:instrText>
            </w:r>
            <w:r w:rsidR="00574A95">
              <w:rPr>
                <w:noProof/>
                <w:webHidden/>
              </w:rPr>
            </w:r>
            <w:r w:rsidR="00574A95">
              <w:rPr>
                <w:noProof/>
                <w:webHidden/>
              </w:rPr>
              <w:fldChar w:fldCharType="separate"/>
            </w:r>
            <w:r w:rsidR="00574A95">
              <w:rPr>
                <w:noProof/>
                <w:webHidden/>
              </w:rPr>
              <w:t>1</w:t>
            </w:r>
            <w:r w:rsidR="00574A95">
              <w:rPr>
                <w:noProof/>
                <w:webHidden/>
              </w:rPr>
              <w:fldChar w:fldCharType="end"/>
            </w:r>
          </w:hyperlink>
        </w:p>
        <w:p w14:paraId="2FBB07B5" w14:textId="5749C392" w:rsidR="00574A95" w:rsidRDefault="003938C7">
          <w:pPr>
            <w:pStyle w:val="TOC3"/>
            <w:tabs>
              <w:tab w:val="right" w:leader="dot" w:pos="9518"/>
            </w:tabs>
            <w:rPr>
              <w:rFonts w:asciiTheme="minorHAnsi" w:eastAsiaTheme="minorEastAsia" w:hAnsiTheme="minorHAnsi" w:cstheme="minorBidi"/>
              <w:noProof/>
              <w:color w:val="auto"/>
              <w:sz w:val="22"/>
            </w:rPr>
          </w:pPr>
          <w:hyperlink w:anchor="_Toc73535564" w:history="1">
            <w:r w:rsidR="00574A95" w:rsidRPr="006573D6">
              <w:rPr>
                <w:rStyle w:val="Hyperlink"/>
                <w:rFonts w:eastAsia="Arial" w:cstheme="minorHAnsi"/>
                <w:noProof/>
              </w:rPr>
              <w:t>Introduction</w:t>
            </w:r>
            <w:r w:rsidR="00574A95">
              <w:rPr>
                <w:noProof/>
                <w:webHidden/>
              </w:rPr>
              <w:tab/>
            </w:r>
            <w:r w:rsidR="00574A95">
              <w:rPr>
                <w:noProof/>
                <w:webHidden/>
              </w:rPr>
              <w:fldChar w:fldCharType="begin"/>
            </w:r>
            <w:r w:rsidR="00574A95">
              <w:rPr>
                <w:noProof/>
                <w:webHidden/>
              </w:rPr>
              <w:instrText xml:space="preserve"> PAGEREF _Toc73535564 \h </w:instrText>
            </w:r>
            <w:r w:rsidR="00574A95">
              <w:rPr>
                <w:noProof/>
                <w:webHidden/>
              </w:rPr>
            </w:r>
            <w:r w:rsidR="00574A95">
              <w:rPr>
                <w:noProof/>
                <w:webHidden/>
              </w:rPr>
              <w:fldChar w:fldCharType="separate"/>
            </w:r>
            <w:r w:rsidR="00574A95">
              <w:rPr>
                <w:noProof/>
                <w:webHidden/>
              </w:rPr>
              <w:t>1</w:t>
            </w:r>
            <w:r w:rsidR="00574A95">
              <w:rPr>
                <w:noProof/>
                <w:webHidden/>
              </w:rPr>
              <w:fldChar w:fldCharType="end"/>
            </w:r>
          </w:hyperlink>
        </w:p>
        <w:p w14:paraId="3523789B" w14:textId="0B0CB2A2" w:rsidR="00574A95" w:rsidRDefault="003938C7">
          <w:pPr>
            <w:pStyle w:val="TOC3"/>
            <w:tabs>
              <w:tab w:val="right" w:leader="dot" w:pos="9518"/>
            </w:tabs>
            <w:rPr>
              <w:rFonts w:asciiTheme="minorHAnsi" w:eastAsiaTheme="minorEastAsia" w:hAnsiTheme="minorHAnsi" w:cstheme="minorBidi"/>
              <w:noProof/>
              <w:color w:val="auto"/>
              <w:sz w:val="22"/>
            </w:rPr>
          </w:pPr>
          <w:hyperlink w:anchor="_Toc73535565" w:history="1">
            <w:r w:rsidR="00574A95" w:rsidRPr="006573D6">
              <w:rPr>
                <w:rStyle w:val="Hyperlink"/>
                <w:rFonts w:cstheme="minorHAnsi"/>
                <w:noProof/>
              </w:rPr>
              <w:t>Books and Book Chapters</w:t>
            </w:r>
            <w:r w:rsidR="00574A95">
              <w:rPr>
                <w:noProof/>
                <w:webHidden/>
              </w:rPr>
              <w:tab/>
            </w:r>
            <w:r w:rsidR="00574A95">
              <w:rPr>
                <w:noProof/>
                <w:webHidden/>
              </w:rPr>
              <w:fldChar w:fldCharType="begin"/>
            </w:r>
            <w:r w:rsidR="00574A95">
              <w:rPr>
                <w:noProof/>
                <w:webHidden/>
              </w:rPr>
              <w:instrText xml:space="preserve"> PAGEREF _Toc73535565 \h </w:instrText>
            </w:r>
            <w:r w:rsidR="00574A95">
              <w:rPr>
                <w:noProof/>
                <w:webHidden/>
              </w:rPr>
            </w:r>
            <w:r w:rsidR="00574A95">
              <w:rPr>
                <w:noProof/>
                <w:webHidden/>
              </w:rPr>
              <w:fldChar w:fldCharType="separate"/>
            </w:r>
            <w:r w:rsidR="00574A95">
              <w:rPr>
                <w:noProof/>
                <w:webHidden/>
              </w:rPr>
              <w:t>1</w:t>
            </w:r>
            <w:r w:rsidR="00574A95">
              <w:rPr>
                <w:noProof/>
                <w:webHidden/>
              </w:rPr>
              <w:fldChar w:fldCharType="end"/>
            </w:r>
          </w:hyperlink>
        </w:p>
        <w:p w14:paraId="2CD6A196" w14:textId="259EDA27" w:rsidR="00574A95" w:rsidRDefault="003938C7">
          <w:pPr>
            <w:pStyle w:val="TOC3"/>
            <w:tabs>
              <w:tab w:val="right" w:leader="dot" w:pos="9518"/>
            </w:tabs>
            <w:rPr>
              <w:rFonts w:asciiTheme="minorHAnsi" w:eastAsiaTheme="minorEastAsia" w:hAnsiTheme="minorHAnsi" w:cstheme="minorBidi"/>
              <w:noProof/>
              <w:color w:val="auto"/>
              <w:sz w:val="22"/>
            </w:rPr>
          </w:pPr>
          <w:hyperlink w:anchor="_Toc73535566" w:history="1">
            <w:r w:rsidR="00574A95" w:rsidRPr="006573D6">
              <w:rPr>
                <w:rStyle w:val="Hyperlink"/>
                <w:rFonts w:cstheme="minorHAnsi"/>
                <w:noProof/>
              </w:rPr>
              <w:t>Journal Articles</w:t>
            </w:r>
            <w:r w:rsidR="00574A95">
              <w:rPr>
                <w:noProof/>
                <w:webHidden/>
              </w:rPr>
              <w:tab/>
            </w:r>
            <w:r w:rsidR="00574A95">
              <w:rPr>
                <w:noProof/>
                <w:webHidden/>
              </w:rPr>
              <w:fldChar w:fldCharType="begin"/>
            </w:r>
            <w:r w:rsidR="00574A95">
              <w:rPr>
                <w:noProof/>
                <w:webHidden/>
              </w:rPr>
              <w:instrText xml:space="preserve"> PAGEREF _Toc73535566 \h </w:instrText>
            </w:r>
            <w:r w:rsidR="00574A95">
              <w:rPr>
                <w:noProof/>
                <w:webHidden/>
              </w:rPr>
            </w:r>
            <w:r w:rsidR="00574A95">
              <w:rPr>
                <w:noProof/>
                <w:webHidden/>
              </w:rPr>
              <w:fldChar w:fldCharType="separate"/>
            </w:r>
            <w:r w:rsidR="00574A95">
              <w:rPr>
                <w:noProof/>
                <w:webHidden/>
              </w:rPr>
              <w:t>2</w:t>
            </w:r>
            <w:r w:rsidR="00574A95">
              <w:rPr>
                <w:noProof/>
                <w:webHidden/>
              </w:rPr>
              <w:fldChar w:fldCharType="end"/>
            </w:r>
          </w:hyperlink>
        </w:p>
        <w:p w14:paraId="4101B1B6" w14:textId="1382A70C" w:rsidR="00574A95" w:rsidRDefault="003938C7">
          <w:pPr>
            <w:pStyle w:val="TOC3"/>
            <w:tabs>
              <w:tab w:val="right" w:leader="dot" w:pos="9518"/>
            </w:tabs>
            <w:rPr>
              <w:rFonts w:asciiTheme="minorHAnsi" w:eastAsiaTheme="minorEastAsia" w:hAnsiTheme="minorHAnsi" w:cstheme="minorBidi"/>
              <w:noProof/>
              <w:color w:val="auto"/>
              <w:sz w:val="22"/>
            </w:rPr>
          </w:pPr>
          <w:hyperlink w:anchor="_Toc73535567" w:history="1">
            <w:r w:rsidR="00574A95" w:rsidRPr="006573D6">
              <w:rPr>
                <w:rStyle w:val="Hyperlink"/>
                <w:rFonts w:cstheme="minorHAnsi"/>
                <w:noProof/>
              </w:rPr>
              <w:t>Conference Presentations and Papers in Conference Proceedings</w:t>
            </w:r>
            <w:r w:rsidR="00574A95">
              <w:rPr>
                <w:noProof/>
                <w:webHidden/>
              </w:rPr>
              <w:tab/>
            </w:r>
            <w:r w:rsidR="00574A95">
              <w:rPr>
                <w:noProof/>
                <w:webHidden/>
              </w:rPr>
              <w:fldChar w:fldCharType="begin"/>
            </w:r>
            <w:r w:rsidR="00574A95">
              <w:rPr>
                <w:noProof/>
                <w:webHidden/>
              </w:rPr>
              <w:instrText xml:space="preserve"> PAGEREF _Toc73535567 \h </w:instrText>
            </w:r>
            <w:r w:rsidR="00574A95">
              <w:rPr>
                <w:noProof/>
                <w:webHidden/>
              </w:rPr>
            </w:r>
            <w:r w:rsidR="00574A95">
              <w:rPr>
                <w:noProof/>
                <w:webHidden/>
              </w:rPr>
              <w:fldChar w:fldCharType="separate"/>
            </w:r>
            <w:r w:rsidR="00574A95">
              <w:rPr>
                <w:noProof/>
                <w:webHidden/>
              </w:rPr>
              <w:t>4</w:t>
            </w:r>
            <w:r w:rsidR="00574A95">
              <w:rPr>
                <w:noProof/>
                <w:webHidden/>
              </w:rPr>
              <w:fldChar w:fldCharType="end"/>
            </w:r>
          </w:hyperlink>
        </w:p>
        <w:p w14:paraId="790B7220" w14:textId="04279B83" w:rsidR="00574A95" w:rsidRDefault="003938C7">
          <w:pPr>
            <w:pStyle w:val="TOC3"/>
            <w:tabs>
              <w:tab w:val="right" w:leader="dot" w:pos="9518"/>
            </w:tabs>
            <w:rPr>
              <w:rFonts w:asciiTheme="minorHAnsi" w:eastAsiaTheme="minorEastAsia" w:hAnsiTheme="minorHAnsi" w:cstheme="minorBidi"/>
              <w:noProof/>
              <w:color w:val="auto"/>
              <w:sz w:val="22"/>
            </w:rPr>
          </w:pPr>
          <w:hyperlink w:anchor="_Toc73535568" w:history="1">
            <w:r w:rsidR="00574A95" w:rsidRPr="006573D6">
              <w:rPr>
                <w:rStyle w:val="Hyperlink"/>
                <w:rFonts w:cstheme="minorHAnsi"/>
                <w:noProof/>
              </w:rPr>
              <w:t>Exhibitions and Performances</w:t>
            </w:r>
            <w:r w:rsidR="00574A95">
              <w:rPr>
                <w:noProof/>
                <w:webHidden/>
              </w:rPr>
              <w:tab/>
            </w:r>
            <w:r w:rsidR="00574A95">
              <w:rPr>
                <w:noProof/>
                <w:webHidden/>
              </w:rPr>
              <w:fldChar w:fldCharType="begin"/>
            </w:r>
            <w:r w:rsidR="00574A95">
              <w:rPr>
                <w:noProof/>
                <w:webHidden/>
              </w:rPr>
              <w:instrText xml:space="preserve"> PAGEREF _Toc73535568 \h </w:instrText>
            </w:r>
            <w:r w:rsidR="00574A95">
              <w:rPr>
                <w:noProof/>
                <w:webHidden/>
              </w:rPr>
            </w:r>
            <w:r w:rsidR="00574A95">
              <w:rPr>
                <w:noProof/>
                <w:webHidden/>
              </w:rPr>
              <w:fldChar w:fldCharType="separate"/>
            </w:r>
            <w:r w:rsidR="00574A95">
              <w:rPr>
                <w:noProof/>
                <w:webHidden/>
              </w:rPr>
              <w:t>7</w:t>
            </w:r>
            <w:r w:rsidR="00574A95">
              <w:rPr>
                <w:noProof/>
                <w:webHidden/>
              </w:rPr>
              <w:fldChar w:fldCharType="end"/>
            </w:r>
          </w:hyperlink>
        </w:p>
        <w:p w14:paraId="47261BC1" w14:textId="3B8E380B" w:rsidR="00574A95" w:rsidRDefault="003938C7">
          <w:pPr>
            <w:pStyle w:val="TOC3"/>
            <w:tabs>
              <w:tab w:val="right" w:leader="dot" w:pos="9518"/>
            </w:tabs>
            <w:rPr>
              <w:rFonts w:asciiTheme="minorHAnsi" w:eastAsiaTheme="minorEastAsia" w:hAnsiTheme="minorHAnsi" w:cstheme="minorBidi"/>
              <w:noProof/>
              <w:color w:val="auto"/>
              <w:sz w:val="22"/>
            </w:rPr>
          </w:pPr>
          <w:hyperlink w:anchor="_Toc73535569" w:history="1">
            <w:r w:rsidR="00574A95" w:rsidRPr="006573D6">
              <w:rPr>
                <w:rStyle w:val="Hyperlink"/>
                <w:rFonts w:cstheme="minorHAnsi"/>
                <w:noProof/>
              </w:rPr>
              <w:t>Reports</w:t>
            </w:r>
            <w:r w:rsidR="00574A95">
              <w:rPr>
                <w:noProof/>
                <w:webHidden/>
              </w:rPr>
              <w:tab/>
            </w:r>
            <w:r w:rsidR="00574A95">
              <w:rPr>
                <w:noProof/>
                <w:webHidden/>
              </w:rPr>
              <w:fldChar w:fldCharType="begin"/>
            </w:r>
            <w:r w:rsidR="00574A95">
              <w:rPr>
                <w:noProof/>
                <w:webHidden/>
              </w:rPr>
              <w:instrText xml:space="preserve"> PAGEREF _Toc73535569 \h </w:instrText>
            </w:r>
            <w:r w:rsidR="00574A95">
              <w:rPr>
                <w:noProof/>
                <w:webHidden/>
              </w:rPr>
            </w:r>
            <w:r w:rsidR="00574A95">
              <w:rPr>
                <w:noProof/>
                <w:webHidden/>
              </w:rPr>
              <w:fldChar w:fldCharType="separate"/>
            </w:r>
            <w:r w:rsidR="00574A95">
              <w:rPr>
                <w:noProof/>
                <w:webHidden/>
              </w:rPr>
              <w:t>7</w:t>
            </w:r>
            <w:r w:rsidR="00574A95">
              <w:rPr>
                <w:noProof/>
                <w:webHidden/>
              </w:rPr>
              <w:fldChar w:fldCharType="end"/>
            </w:r>
          </w:hyperlink>
        </w:p>
        <w:p w14:paraId="1C0384C5" w14:textId="408306DE" w:rsidR="00574A95" w:rsidRDefault="003938C7">
          <w:pPr>
            <w:pStyle w:val="TOC2"/>
            <w:tabs>
              <w:tab w:val="right" w:leader="dot" w:pos="9518"/>
            </w:tabs>
            <w:rPr>
              <w:rFonts w:asciiTheme="minorHAnsi" w:eastAsiaTheme="minorEastAsia" w:hAnsiTheme="minorHAnsi" w:cstheme="minorBidi"/>
              <w:noProof/>
              <w:color w:val="auto"/>
              <w:sz w:val="22"/>
            </w:rPr>
          </w:pPr>
          <w:hyperlink w:anchor="_Toc73535570" w:history="1">
            <w:r w:rsidR="00574A95" w:rsidRPr="006573D6">
              <w:rPr>
                <w:rStyle w:val="Hyperlink"/>
                <w:rFonts w:cstheme="minorHAnsi"/>
                <w:noProof/>
              </w:rPr>
              <w:t>Research Student Completions 2017/18</w:t>
            </w:r>
            <w:r w:rsidR="00574A95">
              <w:rPr>
                <w:noProof/>
                <w:webHidden/>
              </w:rPr>
              <w:tab/>
            </w:r>
            <w:r w:rsidR="00574A95">
              <w:rPr>
                <w:noProof/>
                <w:webHidden/>
              </w:rPr>
              <w:fldChar w:fldCharType="begin"/>
            </w:r>
            <w:r w:rsidR="00574A95">
              <w:rPr>
                <w:noProof/>
                <w:webHidden/>
              </w:rPr>
              <w:instrText xml:space="preserve"> PAGEREF _Toc73535570 \h </w:instrText>
            </w:r>
            <w:r w:rsidR="00574A95">
              <w:rPr>
                <w:noProof/>
                <w:webHidden/>
              </w:rPr>
            </w:r>
            <w:r w:rsidR="00574A95">
              <w:rPr>
                <w:noProof/>
                <w:webHidden/>
              </w:rPr>
              <w:fldChar w:fldCharType="separate"/>
            </w:r>
            <w:r w:rsidR="00574A95">
              <w:rPr>
                <w:noProof/>
                <w:webHidden/>
              </w:rPr>
              <w:t>8</w:t>
            </w:r>
            <w:r w:rsidR="00574A95">
              <w:rPr>
                <w:noProof/>
                <w:webHidden/>
              </w:rPr>
              <w:fldChar w:fldCharType="end"/>
            </w:r>
          </w:hyperlink>
        </w:p>
        <w:p w14:paraId="4E09423F" w14:textId="5F4C8415" w:rsidR="00574A95" w:rsidRDefault="003938C7">
          <w:pPr>
            <w:pStyle w:val="TOC2"/>
            <w:tabs>
              <w:tab w:val="right" w:leader="dot" w:pos="9518"/>
            </w:tabs>
            <w:rPr>
              <w:rFonts w:asciiTheme="minorHAnsi" w:eastAsiaTheme="minorEastAsia" w:hAnsiTheme="minorHAnsi" w:cstheme="minorBidi"/>
              <w:noProof/>
              <w:color w:val="auto"/>
              <w:sz w:val="22"/>
            </w:rPr>
          </w:pPr>
          <w:hyperlink w:anchor="_Toc73535571" w:history="1">
            <w:r w:rsidR="00574A95" w:rsidRPr="006573D6">
              <w:rPr>
                <w:rStyle w:val="Hyperlink"/>
                <w:rFonts w:cstheme="minorHAnsi"/>
                <w:noProof/>
              </w:rPr>
              <w:t>Research Grants and Contracts active in 2017/18</w:t>
            </w:r>
            <w:r w:rsidR="00574A95">
              <w:rPr>
                <w:noProof/>
                <w:webHidden/>
              </w:rPr>
              <w:tab/>
            </w:r>
            <w:r w:rsidR="00574A95">
              <w:rPr>
                <w:noProof/>
                <w:webHidden/>
              </w:rPr>
              <w:fldChar w:fldCharType="begin"/>
            </w:r>
            <w:r w:rsidR="00574A95">
              <w:rPr>
                <w:noProof/>
                <w:webHidden/>
              </w:rPr>
              <w:instrText xml:space="preserve"> PAGEREF _Toc73535571 \h </w:instrText>
            </w:r>
            <w:r w:rsidR="00574A95">
              <w:rPr>
                <w:noProof/>
                <w:webHidden/>
              </w:rPr>
            </w:r>
            <w:r w:rsidR="00574A95">
              <w:rPr>
                <w:noProof/>
                <w:webHidden/>
              </w:rPr>
              <w:fldChar w:fldCharType="separate"/>
            </w:r>
            <w:r w:rsidR="00574A95">
              <w:rPr>
                <w:noProof/>
                <w:webHidden/>
              </w:rPr>
              <w:t>8</w:t>
            </w:r>
            <w:r w:rsidR="00574A95">
              <w:rPr>
                <w:noProof/>
                <w:webHidden/>
              </w:rPr>
              <w:fldChar w:fldCharType="end"/>
            </w:r>
          </w:hyperlink>
        </w:p>
        <w:p w14:paraId="4F59C385" w14:textId="13B7B663" w:rsidR="00D17C4E" w:rsidRPr="00D17C4E" w:rsidRDefault="00D17C4E">
          <w:pPr>
            <w:rPr>
              <w:rFonts w:asciiTheme="minorHAnsi" w:hAnsiTheme="minorHAnsi" w:cstheme="minorHAnsi"/>
            </w:rPr>
          </w:pPr>
          <w:r w:rsidRPr="00D17C4E">
            <w:rPr>
              <w:rFonts w:asciiTheme="minorHAnsi" w:hAnsiTheme="minorHAnsi" w:cstheme="minorHAnsi"/>
              <w:b/>
              <w:bCs/>
              <w:noProof/>
            </w:rPr>
            <w:fldChar w:fldCharType="end"/>
          </w:r>
        </w:p>
      </w:sdtContent>
    </w:sdt>
    <w:p w14:paraId="3897C976" w14:textId="1E2B2737" w:rsidR="00D17C4E" w:rsidRPr="00D17C4E" w:rsidRDefault="00D17C4E" w:rsidP="00744620">
      <w:pPr>
        <w:pStyle w:val="Heading1"/>
        <w:rPr>
          <w:rFonts w:asciiTheme="minorHAnsi" w:hAnsiTheme="minorHAnsi" w:cstheme="minorHAnsi"/>
        </w:rPr>
      </w:pPr>
    </w:p>
    <w:p w14:paraId="4E5FACF7" w14:textId="43A1FDF0" w:rsidR="0045186B" w:rsidRPr="00D17C4E" w:rsidRDefault="00574A95" w:rsidP="00744620">
      <w:pPr>
        <w:pStyle w:val="Heading1"/>
        <w:rPr>
          <w:rFonts w:asciiTheme="minorHAnsi" w:hAnsiTheme="minorHAnsi" w:cstheme="minorHAnsi"/>
        </w:rPr>
      </w:pPr>
      <w:bookmarkStart w:id="0" w:name="_Toc73535562"/>
      <w:r w:rsidRPr="00D17C4E">
        <w:rPr>
          <w:rFonts w:asciiTheme="minorHAnsi" w:hAnsiTheme="minorHAnsi" w:cstheme="minorHAnsi"/>
        </w:rPr>
        <w:t>Research Outputs</w:t>
      </w:r>
      <w:bookmarkEnd w:id="0"/>
      <w:r w:rsidRPr="00D17C4E">
        <w:rPr>
          <w:rFonts w:asciiTheme="minorHAnsi" w:hAnsiTheme="minorHAnsi" w:cstheme="minorHAnsi"/>
        </w:rPr>
        <w:t xml:space="preserve"> </w:t>
      </w:r>
    </w:p>
    <w:p w14:paraId="3918C32F" w14:textId="77777777" w:rsidR="00DC4CD9" w:rsidRPr="00D17C4E" w:rsidRDefault="00DC4CD9" w:rsidP="00744620">
      <w:pPr>
        <w:pStyle w:val="Heading2"/>
        <w:rPr>
          <w:rFonts w:asciiTheme="minorHAnsi" w:eastAsia="Arial" w:hAnsiTheme="minorHAnsi" w:cstheme="minorHAnsi"/>
        </w:rPr>
      </w:pPr>
    </w:p>
    <w:p w14:paraId="05A1EBB2" w14:textId="3E2A65C7" w:rsidR="0045186B" w:rsidRPr="001B294D" w:rsidRDefault="00DC4CD9" w:rsidP="00DC4CD9">
      <w:pPr>
        <w:pStyle w:val="Heading2"/>
        <w:rPr>
          <w:rFonts w:asciiTheme="minorHAnsi" w:eastAsia="Arial" w:hAnsiTheme="minorHAnsi" w:cstheme="minorHAnsi"/>
          <w:sz w:val="24"/>
        </w:rPr>
      </w:pPr>
      <w:bookmarkStart w:id="1" w:name="_Toc73535563"/>
      <w:r w:rsidRPr="001B294D">
        <w:rPr>
          <w:rFonts w:asciiTheme="minorHAnsi" w:eastAsia="Arial" w:hAnsiTheme="minorHAnsi" w:cstheme="minorHAnsi"/>
          <w:sz w:val="28"/>
        </w:rPr>
        <w:t xml:space="preserve">Research Review: </w:t>
      </w:r>
      <w:r w:rsidR="00574A95" w:rsidRPr="001B294D">
        <w:rPr>
          <w:rFonts w:asciiTheme="minorHAnsi" w:eastAsia="Arial" w:hAnsiTheme="minorHAnsi" w:cstheme="minorHAnsi"/>
          <w:sz w:val="28"/>
        </w:rPr>
        <w:t>Research Outputs</w:t>
      </w:r>
      <w:r w:rsidRPr="001B294D">
        <w:rPr>
          <w:rFonts w:asciiTheme="minorHAnsi" w:eastAsia="Arial" w:hAnsiTheme="minorHAnsi" w:cstheme="minorHAnsi"/>
          <w:sz w:val="28"/>
        </w:rPr>
        <w:t xml:space="preserve"> </w:t>
      </w:r>
      <w:r w:rsidR="00574A95" w:rsidRPr="001B294D">
        <w:rPr>
          <w:rFonts w:asciiTheme="minorHAnsi" w:eastAsia="Arial" w:hAnsiTheme="minorHAnsi" w:cstheme="minorHAnsi"/>
          <w:sz w:val="24"/>
        </w:rPr>
        <w:t>2017/18</w:t>
      </w:r>
      <w:bookmarkEnd w:id="1"/>
    </w:p>
    <w:p w14:paraId="56F83A33" w14:textId="77777777" w:rsidR="00DC4CD9" w:rsidRPr="001B294D" w:rsidRDefault="00DC4CD9" w:rsidP="00DC4CD9">
      <w:pPr>
        <w:rPr>
          <w:rFonts w:asciiTheme="minorHAnsi" w:hAnsiTheme="minorHAnsi" w:cstheme="minorHAnsi"/>
          <w:sz w:val="22"/>
        </w:rPr>
      </w:pPr>
    </w:p>
    <w:p w14:paraId="3DC8DC85" w14:textId="5D4ED79E" w:rsidR="00DC4CD9" w:rsidRPr="005C1C68" w:rsidRDefault="00574A95" w:rsidP="005C1C68">
      <w:pPr>
        <w:pStyle w:val="Heading3"/>
        <w:spacing w:before="240"/>
        <w:ind w:hanging="11"/>
        <w:rPr>
          <w:rFonts w:asciiTheme="minorHAnsi" w:hAnsiTheme="minorHAnsi" w:cstheme="minorHAnsi"/>
          <w:sz w:val="28"/>
        </w:rPr>
      </w:pPr>
      <w:bookmarkStart w:id="2" w:name="_Toc73535564"/>
      <w:r w:rsidRPr="001B294D">
        <w:rPr>
          <w:rFonts w:asciiTheme="minorHAnsi" w:eastAsia="Arial" w:hAnsiTheme="minorHAnsi" w:cstheme="minorHAnsi"/>
          <w:sz w:val="28"/>
        </w:rPr>
        <w:t>Introduction</w:t>
      </w:r>
      <w:bookmarkStart w:id="3" w:name="_GoBack"/>
      <w:bookmarkEnd w:id="2"/>
      <w:bookmarkEnd w:id="3"/>
    </w:p>
    <w:p w14:paraId="70FC6292" w14:textId="39A65D9B" w:rsidR="00DC4CD9" w:rsidRPr="001B294D" w:rsidRDefault="00574A95" w:rsidP="005C1C68">
      <w:pPr>
        <w:spacing w:before="240" w:after="0" w:line="248" w:lineRule="auto"/>
        <w:ind w:left="-5" w:right="437" w:hanging="11"/>
        <w:rPr>
          <w:rFonts w:asciiTheme="minorHAnsi" w:hAnsiTheme="minorHAnsi" w:cstheme="minorHAnsi"/>
          <w:sz w:val="24"/>
          <w:szCs w:val="24"/>
        </w:rPr>
      </w:pPr>
      <w:r w:rsidRPr="001B294D">
        <w:rPr>
          <w:rFonts w:asciiTheme="minorHAnsi" w:hAnsiTheme="minorHAnsi" w:cstheme="minorHAnsi"/>
          <w:sz w:val="24"/>
          <w:szCs w:val="24"/>
        </w:rPr>
        <w:t>Glyndŵr University’s research is intended to contribute to economic, social and cultural development.  Whether local or international, small scale or large, the emphasis is always on problem-solving and making a contribution to real needs.</w:t>
      </w:r>
    </w:p>
    <w:p w14:paraId="183B9E66" w14:textId="4CB9D4B2" w:rsidR="00DC4CD9" w:rsidRPr="001B294D" w:rsidRDefault="00574A95" w:rsidP="005C1C68">
      <w:pPr>
        <w:spacing w:before="240" w:after="0" w:line="248" w:lineRule="auto"/>
        <w:ind w:left="-5" w:right="437" w:hanging="11"/>
        <w:rPr>
          <w:rFonts w:asciiTheme="minorHAnsi" w:hAnsiTheme="minorHAnsi" w:cstheme="minorHAnsi"/>
          <w:sz w:val="24"/>
          <w:szCs w:val="24"/>
        </w:rPr>
      </w:pPr>
      <w:r w:rsidRPr="001B294D">
        <w:rPr>
          <w:rFonts w:asciiTheme="minorHAnsi" w:hAnsiTheme="minorHAnsi" w:cstheme="minorHAnsi"/>
          <w:sz w:val="24"/>
          <w:szCs w:val="24"/>
        </w:rPr>
        <w:t>This report gives an indication of the wide range of research and related activity undertaken by University staff.</w:t>
      </w:r>
    </w:p>
    <w:p w14:paraId="66A1C9CA" w14:textId="625DB518" w:rsidR="00DC4CD9" w:rsidRPr="001B294D" w:rsidRDefault="00574A95" w:rsidP="005C1C68">
      <w:pPr>
        <w:spacing w:before="240" w:after="0" w:line="248" w:lineRule="auto"/>
        <w:ind w:left="-5" w:right="437" w:hanging="11"/>
        <w:rPr>
          <w:rFonts w:asciiTheme="minorHAnsi" w:hAnsiTheme="minorHAnsi" w:cstheme="minorHAnsi"/>
          <w:sz w:val="24"/>
          <w:szCs w:val="24"/>
        </w:rPr>
      </w:pPr>
      <w:r w:rsidRPr="001B294D">
        <w:rPr>
          <w:rFonts w:asciiTheme="minorHAnsi" w:hAnsiTheme="minorHAnsi" w:cstheme="minorHAnsi"/>
          <w:sz w:val="24"/>
          <w:szCs w:val="24"/>
        </w:rPr>
        <w:t>These outputs of research include papers published in peer-reviewed journals, conference presentations, books, reports, performances and exhibitions.</w:t>
      </w:r>
    </w:p>
    <w:p w14:paraId="0464401F" w14:textId="63F68D4C" w:rsidR="00DC4CD9" w:rsidRPr="001B294D" w:rsidRDefault="00574A95" w:rsidP="005C1C68">
      <w:pPr>
        <w:spacing w:before="240" w:after="0" w:line="248" w:lineRule="auto"/>
        <w:ind w:left="-5" w:right="437" w:hanging="11"/>
        <w:rPr>
          <w:rFonts w:asciiTheme="minorHAnsi" w:hAnsiTheme="minorHAnsi" w:cstheme="minorHAnsi"/>
          <w:sz w:val="24"/>
          <w:szCs w:val="24"/>
        </w:rPr>
      </w:pPr>
      <w:r w:rsidRPr="001B294D">
        <w:rPr>
          <w:rFonts w:asciiTheme="minorHAnsi" w:hAnsiTheme="minorHAnsi" w:cstheme="minorHAnsi"/>
          <w:sz w:val="24"/>
          <w:szCs w:val="24"/>
        </w:rPr>
        <w:t>This report also provides details of research student completions, and formal research grants and contracts active in 2017/18.</w:t>
      </w:r>
    </w:p>
    <w:p w14:paraId="0BCB2099" w14:textId="61F21B08" w:rsidR="0045186B" w:rsidRPr="001B294D" w:rsidRDefault="00574A95" w:rsidP="005C1C68">
      <w:pPr>
        <w:spacing w:before="240" w:after="0" w:line="248" w:lineRule="auto"/>
        <w:ind w:left="-5" w:right="437" w:hanging="11"/>
        <w:rPr>
          <w:rFonts w:asciiTheme="minorHAnsi" w:hAnsiTheme="minorHAnsi" w:cstheme="minorHAnsi"/>
          <w:sz w:val="24"/>
          <w:szCs w:val="24"/>
        </w:rPr>
      </w:pPr>
      <w:r w:rsidRPr="001B294D">
        <w:rPr>
          <w:rFonts w:asciiTheme="minorHAnsi" w:hAnsiTheme="minorHAnsi" w:cstheme="minorHAnsi"/>
          <w:sz w:val="24"/>
          <w:szCs w:val="24"/>
        </w:rPr>
        <w:t xml:space="preserve">For more information about the research undertaken at </w:t>
      </w:r>
      <w:r w:rsidR="00744620" w:rsidRPr="001B294D">
        <w:rPr>
          <w:rFonts w:asciiTheme="minorHAnsi" w:hAnsiTheme="minorHAnsi" w:cstheme="minorHAnsi"/>
          <w:sz w:val="24"/>
          <w:szCs w:val="24"/>
        </w:rPr>
        <w:t xml:space="preserve">Glyndŵr University please visit the </w:t>
      </w:r>
      <w:hyperlink r:id="rId12" w:history="1">
        <w:r w:rsidR="00744620" w:rsidRPr="001B294D">
          <w:rPr>
            <w:rStyle w:val="Hyperlink"/>
            <w:rFonts w:asciiTheme="minorHAnsi" w:hAnsiTheme="minorHAnsi" w:cstheme="minorHAnsi"/>
            <w:sz w:val="24"/>
            <w:szCs w:val="24"/>
          </w:rPr>
          <w:t>Our Research</w:t>
        </w:r>
      </w:hyperlink>
      <w:r w:rsidR="00744620" w:rsidRPr="001B294D">
        <w:rPr>
          <w:rFonts w:asciiTheme="minorHAnsi" w:hAnsiTheme="minorHAnsi" w:cstheme="minorHAnsi"/>
          <w:sz w:val="24"/>
          <w:szCs w:val="24"/>
        </w:rPr>
        <w:t xml:space="preserve"> page</w:t>
      </w:r>
      <w:r w:rsidRPr="001B294D">
        <w:rPr>
          <w:rFonts w:asciiTheme="minorHAnsi" w:hAnsiTheme="minorHAnsi" w:cstheme="minorHAnsi"/>
          <w:sz w:val="24"/>
          <w:szCs w:val="24"/>
        </w:rPr>
        <w:t xml:space="preserve"> </w:t>
      </w:r>
      <w:r w:rsidR="00744620" w:rsidRPr="001B294D">
        <w:rPr>
          <w:rFonts w:asciiTheme="minorHAnsi" w:hAnsiTheme="minorHAnsi" w:cstheme="minorHAnsi"/>
          <w:sz w:val="24"/>
          <w:szCs w:val="24"/>
        </w:rPr>
        <w:t>or</w:t>
      </w:r>
      <w:r w:rsidRPr="001B294D">
        <w:rPr>
          <w:rFonts w:asciiTheme="minorHAnsi" w:hAnsiTheme="minorHAnsi" w:cstheme="minorHAnsi"/>
          <w:sz w:val="24"/>
          <w:szCs w:val="24"/>
        </w:rPr>
        <w:t xml:space="preserve"> call the </w:t>
      </w:r>
      <w:r w:rsidRPr="001B294D">
        <w:rPr>
          <w:rFonts w:asciiTheme="minorHAnsi" w:hAnsiTheme="minorHAnsi" w:cstheme="minorHAnsi"/>
          <w:b/>
          <w:sz w:val="24"/>
          <w:szCs w:val="24"/>
        </w:rPr>
        <w:t>Research Services</w:t>
      </w:r>
      <w:r w:rsidRPr="001B294D">
        <w:rPr>
          <w:rFonts w:asciiTheme="minorHAnsi" w:hAnsiTheme="minorHAnsi" w:cstheme="minorHAnsi"/>
          <w:sz w:val="24"/>
          <w:szCs w:val="24"/>
        </w:rPr>
        <w:t xml:space="preserve"> office on 01978 293573.</w:t>
      </w:r>
    </w:p>
    <w:p w14:paraId="13AE7264" w14:textId="5E155A82" w:rsidR="0045186B" w:rsidRPr="001B294D" w:rsidRDefault="00574A95" w:rsidP="005C1C68">
      <w:pPr>
        <w:spacing w:before="240" w:after="0" w:line="248" w:lineRule="auto"/>
        <w:ind w:left="-5" w:right="437" w:hanging="11"/>
        <w:rPr>
          <w:rFonts w:asciiTheme="minorHAnsi" w:hAnsiTheme="minorHAnsi" w:cstheme="minorHAnsi"/>
          <w:sz w:val="24"/>
          <w:szCs w:val="24"/>
        </w:rPr>
      </w:pPr>
      <w:r w:rsidRPr="001B294D">
        <w:rPr>
          <w:rFonts w:asciiTheme="minorHAnsi" w:hAnsiTheme="minorHAnsi" w:cstheme="minorHAnsi"/>
          <w:sz w:val="24"/>
          <w:szCs w:val="24"/>
        </w:rPr>
        <w:t>You can view our online rep</w:t>
      </w:r>
      <w:r w:rsidR="00744620" w:rsidRPr="001B294D">
        <w:rPr>
          <w:rFonts w:asciiTheme="minorHAnsi" w:hAnsiTheme="minorHAnsi" w:cstheme="minorHAnsi"/>
          <w:sz w:val="24"/>
          <w:szCs w:val="24"/>
        </w:rPr>
        <w:t xml:space="preserve">ository of research outputs at </w:t>
      </w:r>
      <w:hyperlink r:id="rId13">
        <w:r w:rsidRPr="00574A95">
          <w:rPr>
            <w:rFonts w:asciiTheme="minorHAnsi" w:hAnsiTheme="minorHAnsi" w:cstheme="minorHAnsi"/>
            <w:color w:val="0000FF"/>
            <w:sz w:val="24"/>
            <w:szCs w:val="24"/>
            <w:u w:val="single" w:color="0000FF"/>
          </w:rPr>
          <w:t>Glyndŵr University Research Online</w:t>
        </w:r>
      </w:hyperlink>
      <w:hyperlink r:id="rId14">
        <w:r w:rsidRPr="00574A95">
          <w:rPr>
            <w:rFonts w:asciiTheme="minorHAnsi" w:hAnsiTheme="minorHAnsi" w:cstheme="minorHAnsi"/>
            <w:sz w:val="24"/>
            <w:szCs w:val="24"/>
          </w:rPr>
          <w:t xml:space="preserve"> </w:t>
        </w:r>
      </w:hyperlink>
    </w:p>
    <w:p w14:paraId="1858C298" w14:textId="3AE90A9B" w:rsidR="00DC4CD9" w:rsidRPr="005C1C68" w:rsidRDefault="00574A95" w:rsidP="005C1C68">
      <w:pPr>
        <w:spacing w:before="240" w:after="0" w:line="248" w:lineRule="auto"/>
        <w:ind w:left="-5" w:right="437" w:hanging="11"/>
        <w:rPr>
          <w:rFonts w:asciiTheme="minorHAnsi" w:hAnsiTheme="minorHAnsi" w:cstheme="minorHAnsi"/>
          <w:sz w:val="24"/>
          <w:szCs w:val="24"/>
        </w:rPr>
      </w:pPr>
      <w:r w:rsidRPr="001B294D">
        <w:rPr>
          <w:rFonts w:asciiTheme="minorHAnsi" w:hAnsiTheme="minorHAnsi" w:cstheme="minorHAnsi"/>
          <w:sz w:val="24"/>
          <w:szCs w:val="24"/>
        </w:rPr>
        <w:t xml:space="preserve">GURO gives free access to the outputs of the research and scholarship of the academic and research staff of the University, where not otherwise prevented by copyright restrictions. The University positively encourages external organisations and individuals to make use of its research results and to cooperate in its research efforts. </w:t>
      </w:r>
    </w:p>
    <w:p w14:paraId="2E7F4191" w14:textId="2B8B4166" w:rsidR="0045186B" w:rsidRPr="001B294D" w:rsidRDefault="00574A95" w:rsidP="005C1C68">
      <w:pPr>
        <w:spacing w:before="240" w:after="7" w:line="250" w:lineRule="auto"/>
        <w:ind w:left="-5" w:right="396" w:hanging="11"/>
        <w:rPr>
          <w:rFonts w:asciiTheme="minorHAnsi" w:hAnsiTheme="minorHAnsi" w:cstheme="minorHAnsi"/>
          <w:sz w:val="24"/>
          <w:szCs w:val="24"/>
        </w:rPr>
      </w:pPr>
      <w:r w:rsidRPr="001B294D">
        <w:rPr>
          <w:rFonts w:asciiTheme="minorHAnsi" w:hAnsiTheme="minorHAnsi" w:cstheme="minorHAnsi"/>
          <w:i/>
          <w:sz w:val="24"/>
          <w:szCs w:val="24"/>
        </w:rPr>
        <w:t xml:space="preserve">Stewart Milne </w:t>
      </w:r>
    </w:p>
    <w:p w14:paraId="3D6C583B" w14:textId="785E9C4D" w:rsidR="0045186B" w:rsidRPr="001B294D" w:rsidRDefault="00574A95" w:rsidP="00744620">
      <w:pPr>
        <w:spacing w:after="7" w:line="250" w:lineRule="auto"/>
        <w:ind w:left="-5" w:right="396"/>
        <w:rPr>
          <w:rFonts w:asciiTheme="minorHAnsi" w:hAnsiTheme="minorHAnsi" w:cstheme="minorHAnsi"/>
          <w:sz w:val="24"/>
          <w:szCs w:val="24"/>
        </w:rPr>
      </w:pPr>
      <w:r w:rsidRPr="001B294D">
        <w:rPr>
          <w:rFonts w:asciiTheme="minorHAnsi" w:hAnsiTheme="minorHAnsi" w:cstheme="minorHAnsi"/>
          <w:i/>
          <w:sz w:val="24"/>
          <w:szCs w:val="24"/>
        </w:rPr>
        <w:t>Head of Research Services</w:t>
      </w:r>
      <w:r w:rsidRPr="001B294D">
        <w:rPr>
          <w:rFonts w:asciiTheme="minorHAnsi" w:hAnsiTheme="minorHAnsi" w:cstheme="minorHAnsi"/>
          <w:sz w:val="24"/>
          <w:szCs w:val="24"/>
        </w:rPr>
        <w:t xml:space="preserve"> </w:t>
      </w:r>
    </w:p>
    <w:p w14:paraId="2F19176A" w14:textId="77777777" w:rsidR="00DC4CD9" w:rsidRPr="00D17C4E" w:rsidRDefault="00DC4CD9" w:rsidP="00744620">
      <w:pPr>
        <w:spacing w:after="42" w:line="259" w:lineRule="auto"/>
        <w:ind w:left="-5"/>
        <w:rPr>
          <w:rFonts w:asciiTheme="minorHAnsi" w:hAnsiTheme="minorHAnsi" w:cstheme="minorHAnsi"/>
          <w:b/>
        </w:rPr>
      </w:pPr>
    </w:p>
    <w:p w14:paraId="62895D2D" w14:textId="14F6D634" w:rsidR="00DC4CD9" w:rsidRPr="001B294D" w:rsidRDefault="00574A95" w:rsidP="001B294D">
      <w:pPr>
        <w:pStyle w:val="Heading3"/>
        <w:spacing w:before="360" w:line="250" w:lineRule="auto"/>
        <w:ind w:hanging="11"/>
        <w:rPr>
          <w:rFonts w:asciiTheme="minorHAnsi" w:hAnsiTheme="minorHAnsi" w:cstheme="minorHAnsi"/>
          <w:sz w:val="28"/>
        </w:rPr>
      </w:pPr>
      <w:bookmarkStart w:id="4" w:name="_Toc73535565"/>
      <w:r w:rsidRPr="001B294D">
        <w:rPr>
          <w:rFonts w:asciiTheme="minorHAnsi" w:eastAsia="Calibri" w:hAnsiTheme="minorHAnsi" w:cstheme="minorHAnsi"/>
          <w:sz w:val="28"/>
        </w:rPr>
        <w:t>Books and Book Chapters</w:t>
      </w:r>
      <w:bookmarkEnd w:id="4"/>
    </w:p>
    <w:p w14:paraId="3B009A80" w14:textId="22DC0F78" w:rsidR="0045186B" w:rsidRPr="001B294D" w:rsidRDefault="00574A95" w:rsidP="001B294D">
      <w:pPr>
        <w:spacing w:before="360" w:after="8" w:line="250" w:lineRule="auto"/>
        <w:ind w:left="-5" w:right="506" w:hanging="11"/>
        <w:rPr>
          <w:rFonts w:asciiTheme="minorHAnsi" w:hAnsiTheme="minorHAnsi" w:cstheme="minorHAnsi"/>
          <w:sz w:val="24"/>
          <w:szCs w:val="24"/>
        </w:rPr>
      </w:pPr>
      <w:proofErr w:type="spellStart"/>
      <w:r w:rsidRPr="001B294D">
        <w:rPr>
          <w:rFonts w:asciiTheme="minorHAnsi" w:hAnsiTheme="minorHAnsi" w:cstheme="minorHAnsi"/>
          <w:sz w:val="24"/>
          <w:szCs w:val="24"/>
        </w:rPr>
        <w:t>Arabi</w:t>
      </w:r>
      <w:proofErr w:type="spellEnd"/>
      <w:r w:rsidRPr="001B294D">
        <w:rPr>
          <w:rFonts w:asciiTheme="minorHAnsi" w:hAnsiTheme="minorHAnsi" w:cstheme="minorHAnsi"/>
          <w:sz w:val="24"/>
          <w:szCs w:val="24"/>
        </w:rPr>
        <w:t xml:space="preserve">, O., Ali, N.T., Liu, B., </w:t>
      </w:r>
      <w:proofErr w:type="spellStart"/>
      <w:r w:rsidRPr="001B294D">
        <w:rPr>
          <w:rFonts w:asciiTheme="minorHAnsi" w:hAnsiTheme="minorHAnsi" w:cstheme="minorHAnsi"/>
          <w:sz w:val="24"/>
          <w:szCs w:val="24"/>
        </w:rPr>
        <w:t>Abd-Alhameed</w:t>
      </w:r>
      <w:proofErr w:type="spellEnd"/>
      <w:r w:rsidRPr="001B294D">
        <w:rPr>
          <w:rFonts w:asciiTheme="minorHAnsi" w:hAnsiTheme="minorHAnsi" w:cstheme="minorHAnsi"/>
          <w:sz w:val="24"/>
          <w:szCs w:val="24"/>
        </w:rPr>
        <w:t xml:space="preserve">, A. and </w:t>
      </w:r>
      <w:proofErr w:type="spellStart"/>
      <w:r w:rsidRPr="001B294D">
        <w:rPr>
          <w:rFonts w:asciiTheme="minorHAnsi" w:hAnsiTheme="minorHAnsi" w:cstheme="minorHAnsi"/>
          <w:sz w:val="24"/>
          <w:szCs w:val="24"/>
        </w:rPr>
        <w:t>Excell</w:t>
      </w:r>
      <w:proofErr w:type="spellEnd"/>
      <w:r w:rsidRPr="001B294D">
        <w:rPr>
          <w:rFonts w:asciiTheme="minorHAnsi" w:hAnsiTheme="minorHAnsi" w:cstheme="minorHAnsi"/>
          <w:sz w:val="24"/>
          <w:szCs w:val="24"/>
        </w:rPr>
        <w:t xml:space="preserve">, P.S. (2017), "Compact MIMO Antenna Array Design for Wireless Applications", in </w:t>
      </w:r>
      <w:proofErr w:type="spellStart"/>
      <w:r w:rsidRPr="001B294D">
        <w:rPr>
          <w:rFonts w:asciiTheme="minorHAnsi" w:hAnsiTheme="minorHAnsi" w:cstheme="minorHAnsi"/>
          <w:sz w:val="24"/>
          <w:szCs w:val="24"/>
        </w:rPr>
        <w:t>Elfergani</w:t>
      </w:r>
      <w:proofErr w:type="spellEnd"/>
      <w:r w:rsidRPr="001B294D">
        <w:rPr>
          <w:rFonts w:asciiTheme="minorHAnsi" w:hAnsiTheme="minorHAnsi" w:cstheme="minorHAnsi"/>
          <w:sz w:val="24"/>
          <w:szCs w:val="24"/>
        </w:rPr>
        <w:t xml:space="preserve">, I. et al (Eds.), Antenna Fundamentals for Legacy Mobile Applications and Beyond. Springer. ISBN 978-3-319-63967-3 </w:t>
      </w:r>
    </w:p>
    <w:p w14:paraId="213402F5" w14:textId="77777777" w:rsidR="0045186B" w:rsidRPr="001B294D" w:rsidRDefault="00574A95" w:rsidP="001B294D">
      <w:pPr>
        <w:spacing w:before="360" w:line="250" w:lineRule="auto"/>
        <w:ind w:left="-5" w:right="506" w:hanging="11"/>
        <w:rPr>
          <w:rFonts w:asciiTheme="minorHAnsi" w:hAnsiTheme="minorHAnsi" w:cstheme="minorHAnsi"/>
          <w:sz w:val="24"/>
          <w:szCs w:val="24"/>
        </w:rPr>
      </w:pPr>
      <w:r w:rsidRPr="001B294D">
        <w:rPr>
          <w:rFonts w:asciiTheme="minorHAnsi" w:hAnsiTheme="minorHAnsi" w:cstheme="minorHAnsi"/>
          <w:sz w:val="24"/>
          <w:szCs w:val="24"/>
        </w:rPr>
        <w:lastRenderedPageBreak/>
        <w:t xml:space="preserve">Liggett S. and </w:t>
      </w:r>
      <w:proofErr w:type="spellStart"/>
      <w:r w:rsidRPr="001B294D">
        <w:rPr>
          <w:rFonts w:asciiTheme="minorHAnsi" w:hAnsiTheme="minorHAnsi" w:cstheme="minorHAnsi"/>
          <w:sz w:val="24"/>
          <w:szCs w:val="24"/>
        </w:rPr>
        <w:t>Heald</w:t>
      </w:r>
      <w:proofErr w:type="spellEnd"/>
      <w:r w:rsidRPr="001B294D">
        <w:rPr>
          <w:rFonts w:asciiTheme="minorHAnsi" w:hAnsiTheme="minorHAnsi" w:cstheme="minorHAnsi"/>
          <w:sz w:val="24"/>
          <w:szCs w:val="24"/>
        </w:rPr>
        <w:t xml:space="preserve"> K., (2017) 'Visual Arts Mental health and Technology'. In </w:t>
      </w:r>
      <w:proofErr w:type="spellStart"/>
      <w:r w:rsidRPr="001B294D">
        <w:rPr>
          <w:rFonts w:asciiTheme="minorHAnsi" w:hAnsiTheme="minorHAnsi" w:cstheme="minorHAnsi"/>
          <w:sz w:val="24"/>
          <w:szCs w:val="24"/>
        </w:rPr>
        <w:t>Earnshaw</w:t>
      </w:r>
      <w:proofErr w:type="spellEnd"/>
      <w:r w:rsidRPr="001B294D">
        <w:rPr>
          <w:rFonts w:asciiTheme="minorHAnsi" w:hAnsiTheme="minorHAnsi" w:cstheme="minorHAnsi"/>
          <w:sz w:val="24"/>
          <w:szCs w:val="24"/>
        </w:rPr>
        <w:t xml:space="preserve">, R. (Ed) Art, Design and Technology: Collaboration and Implementation, pp. 67-82, Springer. ISBN 978-3-319-58121-7 </w:t>
      </w:r>
    </w:p>
    <w:p w14:paraId="63623E67" w14:textId="77777777" w:rsidR="0045186B" w:rsidRPr="001B294D" w:rsidRDefault="00574A95" w:rsidP="001B294D">
      <w:pPr>
        <w:spacing w:before="360" w:line="250" w:lineRule="auto"/>
        <w:ind w:left="-5" w:right="506" w:hanging="11"/>
        <w:rPr>
          <w:rFonts w:asciiTheme="minorHAnsi" w:hAnsiTheme="minorHAnsi" w:cstheme="minorHAnsi"/>
          <w:sz w:val="24"/>
          <w:szCs w:val="24"/>
        </w:rPr>
      </w:pPr>
      <w:r w:rsidRPr="001B294D">
        <w:rPr>
          <w:rFonts w:asciiTheme="minorHAnsi" w:hAnsiTheme="minorHAnsi" w:cstheme="minorHAnsi"/>
          <w:sz w:val="24"/>
          <w:szCs w:val="24"/>
        </w:rPr>
        <w:t>McMillan, A. (2017), 'Crack growth from naturally occurring material discontinuities', in Jones, R., Matthews, N., Baker, A.A. and Champagne, J. Jnr (</w:t>
      </w:r>
      <w:proofErr w:type="spellStart"/>
      <w:r w:rsidRPr="001B294D">
        <w:rPr>
          <w:rFonts w:asciiTheme="minorHAnsi" w:hAnsiTheme="minorHAnsi" w:cstheme="minorHAnsi"/>
          <w:sz w:val="24"/>
          <w:szCs w:val="24"/>
        </w:rPr>
        <w:t>Eds</w:t>
      </w:r>
      <w:proofErr w:type="spellEnd"/>
      <w:r w:rsidRPr="001B294D">
        <w:rPr>
          <w:rFonts w:asciiTheme="minorHAnsi" w:hAnsiTheme="minorHAnsi" w:cstheme="minorHAnsi"/>
          <w:sz w:val="24"/>
          <w:szCs w:val="24"/>
        </w:rPr>
        <w:t xml:space="preserve">), Aircraft Sustainment and Repair, Chapter 5. Oxford: Elsevier/Butterworth-Heinemann. ISBN 9780081005408 </w:t>
      </w:r>
    </w:p>
    <w:p w14:paraId="3E1D7029" w14:textId="4072F322" w:rsidR="0045186B" w:rsidRPr="001B294D" w:rsidRDefault="00574A95" w:rsidP="001B294D">
      <w:pPr>
        <w:spacing w:before="360" w:line="250" w:lineRule="auto"/>
        <w:ind w:left="-5" w:right="506" w:hanging="11"/>
        <w:rPr>
          <w:rFonts w:asciiTheme="minorHAnsi" w:hAnsiTheme="minorHAnsi" w:cstheme="minorHAnsi"/>
          <w:sz w:val="24"/>
          <w:szCs w:val="24"/>
        </w:rPr>
      </w:pPr>
      <w:proofErr w:type="spellStart"/>
      <w:r w:rsidRPr="001B294D">
        <w:rPr>
          <w:rFonts w:asciiTheme="minorHAnsi" w:hAnsiTheme="minorHAnsi" w:cstheme="minorHAnsi"/>
          <w:sz w:val="24"/>
          <w:szCs w:val="24"/>
        </w:rPr>
        <w:t>Shepley</w:t>
      </w:r>
      <w:proofErr w:type="spellEnd"/>
      <w:r w:rsidRPr="001B294D">
        <w:rPr>
          <w:rFonts w:asciiTheme="minorHAnsi" w:hAnsiTheme="minorHAnsi" w:cstheme="minorHAnsi"/>
          <w:sz w:val="24"/>
          <w:szCs w:val="24"/>
        </w:rPr>
        <w:t>, A (2018) '</w:t>
      </w:r>
      <w:proofErr w:type="spellStart"/>
      <w:r w:rsidRPr="001B294D">
        <w:rPr>
          <w:rFonts w:asciiTheme="minorHAnsi" w:hAnsiTheme="minorHAnsi" w:cstheme="minorHAnsi"/>
          <w:sz w:val="24"/>
          <w:szCs w:val="24"/>
        </w:rPr>
        <w:t>Idiosynctratic</w:t>
      </w:r>
      <w:proofErr w:type="spellEnd"/>
      <w:r w:rsidRPr="001B294D">
        <w:rPr>
          <w:rFonts w:asciiTheme="minorHAnsi" w:hAnsiTheme="minorHAnsi" w:cstheme="minorHAnsi"/>
          <w:sz w:val="24"/>
          <w:szCs w:val="24"/>
        </w:rPr>
        <w:t xml:space="preserve"> spaces and uncertain practices: Drawing, Drifting and Sweeping Lines Through the Sand'. In </w:t>
      </w:r>
      <w:proofErr w:type="spellStart"/>
      <w:r w:rsidRPr="001B294D">
        <w:rPr>
          <w:rFonts w:asciiTheme="minorHAnsi" w:hAnsiTheme="minorHAnsi" w:cstheme="minorHAnsi"/>
          <w:sz w:val="24"/>
          <w:szCs w:val="24"/>
        </w:rPr>
        <w:t>Journeaux</w:t>
      </w:r>
      <w:proofErr w:type="spellEnd"/>
      <w:r w:rsidRPr="001B294D">
        <w:rPr>
          <w:rFonts w:asciiTheme="minorHAnsi" w:hAnsiTheme="minorHAnsi" w:cstheme="minorHAnsi"/>
          <w:sz w:val="24"/>
          <w:szCs w:val="24"/>
        </w:rPr>
        <w:t xml:space="preserve">, J. and </w:t>
      </w:r>
      <w:proofErr w:type="spellStart"/>
      <w:r w:rsidRPr="001B294D">
        <w:rPr>
          <w:rFonts w:asciiTheme="minorHAnsi" w:hAnsiTheme="minorHAnsi" w:cstheme="minorHAnsi"/>
          <w:sz w:val="24"/>
          <w:szCs w:val="24"/>
        </w:rPr>
        <w:t>Gorrill</w:t>
      </w:r>
      <w:proofErr w:type="spellEnd"/>
      <w:r w:rsidRPr="001B294D">
        <w:rPr>
          <w:rFonts w:asciiTheme="minorHAnsi" w:hAnsiTheme="minorHAnsi" w:cstheme="minorHAnsi"/>
          <w:sz w:val="24"/>
          <w:szCs w:val="24"/>
        </w:rPr>
        <w:t>, H. (</w:t>
      </w:r>
      <w:proofErr w:type="spellStart"/>
      <w:r w:rsidRPr="001B294D">
        <w:rPr>
          <w:rFonts w:asciiTheme="minorHAnsi" w:hAnsiTheme="minorHAnsi" w:cstheme="minorHAnsi"/>
          <w:sz w:val="24"/>
          <w:szCs w:val="24"/>
        </w:rPr>
        <w:t>Eds</w:t>
      </w:r>
      <w:proofErr w:type="spellEnd"/>
      <w:r w:rsidRPr="001B294D">
        <w:rPr>
          <w:rFonts w:asciiTheme="minorHAnsi" w:hAnsiTheme="minorHAnsi" w:cstheme="minorHAnsi"/>
          <w:sz w:val="24"/>
          <w:szCs w:val="24"/>
        </w:rPr>
        <w:t xml:space="preserve">), Collective and Collaborative Drawing in Contemporary Practice: Drawing Conversations, pp 164-191. Newcastle-upon-Tyne: Cambridge Scholars. ISBN 978-1-5275-0347-2 </w:t>
      </w:r>
    </w:p>
    <w:p w14:paraId="52D83C3F" w14:textId="69945611" w:rsidR="0045186B" w:rsidRPr="001B294D" w:rsidRDefault="00574A95" w:rsidP="001B294D">
      <w:pPr>
        <w:pStyle w:val="Heading3"/>
        <w:spacing w:before="360"/>
        <w:rPr>
          <w:rFonts w:asciiTheme="minorHAnsi" w:hAnsiTheme="minorHAnsi" w:cstheme="minorHAnsi"/>
          <w:sz w:val="28"/>
        </w:rPr>
      </w:pPr>
      <w:bookmarkStart w:id="5" w:name="_Toc73535566"/>
      <w:r w:rsidRPr="001B294D">
        <w:rPr>
          <w:rFonts w:asciiTheme="minorHAnsi" w:eastAsia="Calibri" w:hAnsiTheme="minorHAnsi" w:cstheme="minorHAnsi"/>
          <w:sz w:val="28"/>
        </w:rPr>
        <w:t>Journal Articles</w:t>
      </w:r>
      <w:bookmarkEnd w:id="5"/>
    </w:p>
    <w:p w14:paraId="4C8C117B" w14:textId="77777777" w:rsidR="0045186B" w:rsidRPr="001B294D" w:rsidRDefault="00574A95" w:rsidP="001B294D">
      <w:pPr>
        <w:spacing w:before="360" w:after="60" w:line="242" w:lineRule="auto"/>
        <w:ind w:left="0" w:right="639" w:firstLine="0"/>
        <w:jc w:val="both"/>
        <w:rPr>
          <w:rFonts w:asciiTheme="minorHAnsi" w:hAnsiTheme="minorHAnsi" w:cstheme="minorHAnsi"/>
          <w:sz w:val="24"/>
          <w:szCs w:val="24"/>
        </w:rPr>
      </w:pPr>
      <w:r w:rsidRPr="001B294D">
        <w:rPr>
          <w:rFonts w:asciiTheme="minorHAnsi" w:hAnsiTheme="minorHAnsi" w:cstheme="minorHAnsi"/>
          <w:sz w:val="24"/>
          <w:szCs w:val="24"/>
        </w:rPr>
        <w:t xml:space="preserve">Liu, B., Yang, H. and Lancaster, M. (2018), ‘Synthesis of Coupling Matrix for Diplexers Based on a Self-adaptive Differential Evolution Algorithm’, </w:t>
      </w:r>
      <w:r w:rsidRPr="001B294D">
        <w:rPr>
          <w:rFonts w:asciiTheme="minorHAnsi" w:hAnsiTheme="minorHAnsi" w:cstheme="minorHAnsi"/>
          <w:i/>
          <w:sz w:val="24"/>
          <w:szCs w:val="24"/>
        </w:rPr>
        <w:t>IEEE Transactions on Microwave Theory and Techniques</w:t>
      </w:r>
      <w:r w:rsidRPr="001B294D">
        <w:rPr>
          <w:rFonts w:asciiTheme="minorHAnsi" w:hAnsiTheme="minorHAnsi" w:cstheme="minorHAnsi"/>
          <w:sz w:val="24"/>
          <w:szCs w:val="24"/>
        </w:rPr>
        <w:t xml:space="preserve">, Vol. 66, No.2, pp.813-821.  </w:t>
      </w:r>
      <w:proofErr w:type="spellStart"/>
      <w:r w:rsidRPr="001B294D">
        <w:rPr>
          <w:rFonts w:asciiTheme="minorHAnsi" w:hAnsiTheme="minorHAnsi" w:cstheme="minorHAnsi"/>
          <w:sz w:val="24"/>
          <w:szCs w:val="24"/>
        </w:rPr>
        <w:t>doi</w:t>
      </w:r>
      <w:proofErr w:type="spellEnd"/>
      <w:r w:rsidRPr="001B294D">
        <w:rPr>
          <w:rFonts w:asciiTheme="minorHAnsi" w:hAnsiTheme="minorHAnsi" w:cstheme="minorHAnsi"/>
          <w:sz w:val="24"/>
          <w:szCs w:val="24"/>
        </w:rPr>
        <w:t xml:space="preserve">: 10.1109/TMTT.2017.2772855 </w:t>
      </w:r>
    </w:p>
    <w:p w14:paraId="3487784C" w14:textId="77777777" w:rsidR="0045186B" w:rsidRPr="001B294D" w:rsidRDefault="00574A95" w:rsidP="001B294D">
      <w:pPr>
        <w:spacing w:before="360"/>
        <w:ind w:left="-5" w:right="506"/>
        <w:rPr>
          <w:rFonts w:asciiTheme="minorHAnsi" w:hAnsiTheme="minorHAnsi" w:cstheme="minorHAnsi"/>
          <w:sz w:val="24"/>
          <w:szCs w:val="24"/>
        </w:rPr>
      </w:pPr>
      <w:r w:rsidRPr="001B294D">
        <w:rPr>
          <w:rFonts w:asciiTheme="minorHAnsi" w:hAnsiTheme="minorHAnsi" w:cstheme="minorHAnsi"/>
          <w:sz w:val="24"/>
          <w:szCs w:val="24"/>
        </w:rPr>
        <w:t xml:space="preserve">Burr, S., Williams, P.A. and </w:t>
      </w:r>
      <w:proofErr w:type="spellStart"/>
      <w:r w:rsidRPr="001B294D">
        <w:rPr>
          <w:rFonts w:asciiTheme="minorHAnsi" w:hAnsiTheme="minorHAnsi" w:cstheme="minorHAnsi"/>
          <w:sz w:val="24"/>
          <w:szCs w:val="24"/>
        </w:rPr>
        <w:t>Ratcliffe</w:t>
      </w:r>
      <w:proofErr w:type="spellEnd"/>
      <w:r w:rsidRPr="001B294D">
        <w:rPr>
          <w:rFonts w:asciiTheme="minorHAnsi" w:hAnsiTheme="minorHAnsi" w:cstheme="minorHAnsi"/>
          <w:sz w:val="24"/>
          <w:szCs w:val="24"/>
        </w:rPr>
        <w:t xml:space="preserve">, I. (2018), 'Synthesis of cationic alkylated </w:t>
      </w:r>
      <w:proofErr w:type="spellStart"/>
      <w:r w:rsidRPr="001B294D">
        <w:rPr>
          <w:rFonts w:asciiTheme="minorHAnsi" w:hAnsiTheme="minorHAnsi" w:cstheme="minorHAnsi"/>
          <w:sz w:val="24"/>
          <w:szCs w:val="24"/>
        </w:rPr>
        <w:t>chitosans</w:t>
      </w:r>
      <w:proofErr w:type="spellEnd"/>
      <w:r w:rsidRPr="001B294D">
        <w:rPr>
          <w:rFonts w:asciiTheme="minorHAnsi" w:hAnsiTheme="minorHAnsi" w:cstheme="minorHAnsi"/>
          <w:sz w:val="24"/>
          <w:szCs w:val="24"/>
        </w:rPr>
        <w:t xml:space="preserve"> and an investigation of their rheological properties and interaction with anionic surfactant', </w:t>
      </w:r>
      <w:r w:rsidRPr="001B294D">
        <w:rPr>
          <w:rFonts w:asciiTheme="minorHAnsi" w:hAnsiTheme="minorHAnsi" w:cstheme="minorHAnsi"/>
          <w:i/>
          <w:sz w:val="24"/>
          <w:szCs w:val="24"/>
        </w:rPr>
        <w:t>Carbohydrate Polymers</w:t>
      </w:r>
      <w:r w:rsidRPr="001B294D">
        <w:rPr>
          <w:rFonts w:asciiTheme="minorHAnsi" w:hAnsiTheme="minorHAnsi" w:cstheme="minorHAnsi"/>
          <w:sz w:val="24"/>
          <w:szCs w:val="24"/>
        </w:rPr>
        <w:t xml:space="preserve">, Vol.201, pp.615623. </w:t>
      </w:r>
      <w:proofErr w:type="spellStart"/>
      <w:r w:rsidRPr="001B294D">
        <w:rPr>
          <w:rFonts w:asciiTheme="minorHAnsi" w:hAnsiTheme="minorHAnsi" w:cstheme="minorHAnsi"/>
          <w:sz w:val="24"/>
          <w:szCs w:val="24"/>
        </w:rPr>
        <w:t>doi</w:t>
      </w:r>
      <w:proofErr w:type="spellEnd"/>
      <w:r w:rsidRPr="001B294D">
        <w:rPr>
          <w:rFonts w:asciiTheme="minorHAnsi" w:hAnsiTheme="minorHAnsi" w:cstheme="minorHAnsi"/>
          <w:sz w:val="24"/>
          <w:szCs w:val="24"/>
        </w:rPr>
        <w:t xml:space="preserve">: 10.1016/j.carbpol.2018.08.105 </w:t>
      </w:r>
    </w:p>
    <w:p w14:paraId="4C1EC291" w14:textId="77777777" w:rsidR="0045186B" w:rsidRPr="001B294D" w:rsidRDefault="00574A95" w:rsidP="001B294D">
      <w:pPr>
        <w:spacing w:before="360"/>
        <w:ind w:left="-5" w:right="506"/>
        <w:rPr>
          <w:rFonts w:asciiTheme="minorHAnsi" w:hAnsiTheme="minorHAnsi" w:cstheme="minorHAnsi"/>
          <w:sz w:val="24"/>
          <w:szCs w:val="24"/>
        </w:rPr>
      </w:pPr>
      <w:r w:rsidRPr="001B294D">
        <w:rPr>
          <w:rFonts w:asciiTheme="minorHAnsi" w:hAnsiTheme="minorHAnsi" w:cstheme="minorHAnsi"/>
          <w:sz w:val="24"/>
          <w:szCs w:val="24"/>
        </w:rPr>
        <w:t xml:space="preserve">Gorden, C., Hughes, C., Roberts, D., </w:t>
      </w:r>
      <w:proofErr w:type="spellStart"/>
      <w:r w:rsidRPr="001B294D">
        <w:rPr>
          <w:rFonts w:asciiTheme="minorHAnsi" w:hAnsiTheme="minorHAnsi" w:cstheme="minorHAnsi"/>
          <w:sz w:val="24"/>
          <w:szCs w:val="24"/>
        </w:rPr>
        <w:t>Astbury</w:t>
      </w:r>
      <w:proofErr w:type="spellEnd"/>
      <w:r w:rsidRPr="001B294D">
        <w:rPr>
          <w:rFonts w:asciiTheme="minorHAnsi" w:hAnsiTheme="minorHAnsi" w:cstheme="minorHAnsi"/>
          <w:sz w:val="24"/>
          <w:szCs w:val="24"/>
        </w:rPr>
        <w:t xml:space="preserve">-Ward, E. and </w:t>
      </w:r>
      <w:proofErr w:type="spellStart"/>
      <w:r w:rsidRPr="001B294D">
        <w:rPr>
          <w:rFonts w:asciiTheme="minorHAnsi" w:hAnsiTheme="minorHAnsi" w:cstheme="minorHAnsi"/>
          <w:sz w:val="24"/>
          <w:szCs w:val="24"/>
        </w:rPr>
        <w:t>Dubberley</w:t>
      </w:r>
      <w:proofErr w:type="spellEnd"/>
      <w:r w:rsidRPr="001B294D">
        <w:rPr>
          <w:rFonts w:asciiTheme="minorHAnsi" w:hAnsiTheme="minorHAnsi" w:cstheme="minorHAnsi"/>
          <w:sz w:val="24"/>
          <w:szCs w:val="24"/>
        </w:rPr>
        <w:t>, S. (2017), '</w:t>
      </w:r>
      <w:r w:rsidRPr="001B294D">
        <w:rPr>
          <w:rFonts w:asciiTheme="minorHAnsi" w:hAnsiTheme="minorHAnsi" w:cstheme="minorHAnsi"/>
          <w:i/>
          <w:sz w:val="24"/>
          <w:szCs w:val="24"/>
        </w:rPr>
        <w:t>A Literature Review of Transgender People in Prison: An ‘invisible’ population in England and Wales</w:t>
      </w:r>
      <w:r w:rsidRPr="001B294D">
        <w:rPr>
          <w:rFonts w:asciiTheme="minorHAnsi" w:hAnsiTheme="minorHAnsi" w:cstheme="minorHAnsi"/>
          <w:sz w:val="24"/>
          <w:szCs w:val="24"/>
        </w:rPr>
        <w:t xml:space="preserve">', Prison Service Journal, No.233, pp.11-22.  Available at: https://www.crimeandjustice.org.uk/publications/psj/prison-servicejournal-233 </w:t>
      </w:r>
    </w:p>
    <w:p w14:paraId="531B0F0A" w14:textId="77777777" w:rsidR="0045186B" w:rsidRPr="001B294D" w:rsidRDefault="00574A95" w:rsidP="001B294D">
      <w:pPr>
        <w:spacing w:before="360"/>
        <w:ind w:left="-5" w:right="506"/>
        <w:rPr>
          <w:rFonts w:asciiTheme="minorHAnsi" w:hAnsiTheme="minorHAnsi" w:cstheme="minorHAnsi"/>
          <w:sz w:val="24"/>
          <w:szCs w:val="24"/>
        </w:rPr>
      </w:pPr>
      <w:r w:rsidRPr="001B294D">
        <w:rPr>
          <w:rFonts w:asciiTheme="minorHAnsi" w:hAnsiTheme="minorHAnsi" w:cstheme="minorHAnsi"/>
          <w:sz w:val="24"/>
          <w:szCs w:val="24"/>
        </w:rPr>
        <w:t xml:space="preserve">Grout, V (2017), 'A Simple Approach to Dynamic Optimisation of Flexible Optical Networks with Practical Application', </w:t>
      </w:r>
      <w:r w:rsidRPr="001B294D">
        <w:rPr>
          <w:rFonts w:asciiTheme="minorHAnsi" w:hAnsiTheme="minorHAnsi" w:cstheme="minorHAnsi"/>
          <w:i/>
          <w:sz w:val="24"/>
          <w:szCs w:val="24"/>
        </w:rPr>
        <w:t>Future Internet</w:t>
      </w:r>
      <w:r w:rsidRPr="001B294D">
        <w:rPr>
          <w:rFonts w:asciiTheme="minorHAnsi" w:hAnsiTheme="minorHAnsi" w:cstheme="minorHAnsi"/>
          <w:sz w:val="24"/>
          <w:szCs w:val="24"/>
        </w:rPr>
        <w:t xml:space="preserve">, 9(2), 18.  </w:t>
      </w:r>
      <w:proofErr w:type="spellStart"/>
      <w:r w:rsidRPr="001B294D">
        <w:rPr>
          <w:rFonts w:asciiTheme="minorHAnsi" w:hAnsiTheme="minorHAnsi" w:cstheme="minorHAnsi"/>
          <w:sz w:val="24"/>
          <w:szCs w:val="24"/>
        </w:rPr>
        <w:t>doi</w:t>
      </w:r>
      <w:proofErr w:type="spellEnd"/>
      <w:r w:rsidRPr="001B294D">
        <w:rPr>
          <w:rFonts w:asciiTheme="minorHAnsi" w:hAnsiTheme="minorHAnsi" w:cstheme="minorHAnsi"/>
          <w:sz w:val="24"/>
          <w:szCs w:val="24"/>
        </w:rPr>
        <w:t xml:space="preserve">: 10.3390/fi9020018 </w:t>
      </w:r>
    </w:p>
    <w:p w14:paraId="501CCEB8" w14:textId="77777777" w:rsidR="0045186B" w:rsidRPr="001B294D" w:rsidRDefault="00574A95" w:rsidP="001B294D">
      <w:pPr>
        <w:spacing w:before="360"/>
        <w:ind w:left="-5" w:right="506"/>
        <w:rPr>
          <w:rFonts w:asciiTheme="minorHAnsi" w:hAnsiTheme="minorHAnsi" w:cstheme="minorHAnsi"/>
          <w:sz w:val="24"/>
          <w:szCs w:val="24"/>
        </w:rPr>
      </w:pPr>
      <w:r w:rsidRPr="001B294D">
        <w:rPr>
          <w:rFonts w:asciiTheme="minorHAnsi" w:hAnsiTheme="minorHAnsi" w:cstheme="minorHAnsi"/>
          <w:sz w:val="24"/>
          <w:szCs w:val="24"/>
        </w:rPr>
        <w:t xml:space="preserve">Grout, V (2018), ‘The Singularity Isn’t Simple! (However We Look at It) A Random Walk between Science Fiction and Science Fact’, </w:t>
      </w:r>
      <w:r w:rsidRPr="001B294D">
        <w:rPr>
          <w:rFonts w:asciiTheme="minorHAnsi" w:hAnsiTheme="minorHAnsi" w:cstheme="minorHAnsi"/>
          <w:i/>
          <w:sz w:val="24"/>
          <w:szCs w:val="24"/>
        </w:rPr>
        <w:t>Information</w:t>
      </w:r>
      <w:r w:rsidRPr="001B294D">
        <w:rPr>
          <w:rFonts w:asciiTheme="minorHAnsi" w:hAnsiTheme="minorHAnsi" w:cstheme="minorHAnsi"/>
          <w:sz w:val="24"/>
          <w:szCs w:val="24"/>
        </w:rPr>
        <w:t xml:space="preserve">, Vol.9, No.4. </w:t>
      </w:r>
      <w:proofErr w:type="spellStart"/>
      <w:r w:rsidRPr="001B294D">
        <w:rPr>
          <w:rFonts w:asciiTheme="minorHAnsi" w:hAnsiTheme="minorHAnsi" w:cstheme="minorHAnsi"/>
          <w:sz w:val="24"/>
          <w:szCs w:val="24"/>
        </w:rPr>
        <w:t>doi</w:t>
      </w:r>
      <w:proofErr w:type="spellEnd"/>
      <w:r w:rsidRPr="001B294D">
        <w:rPr>
          <w:rFonts w:asciiTheme="minorHAnsi" w:hAnsiTheme="minorHAnsi" w:cstheme="minorHAnsi"/>
          <w:sz w:val="24"/>
          <w:szCs w:val="24"/>
        </w:rPr>
        <w:t xml:space="preserve">: 10.3390/info9040099 </w:t>
      </w:r>
    </w:p>
    <w:p w14:paraId="7D28281E" w14:textId="526DBA76" w:rsidR="0045186B" w:rsidRPr="001B294D" w:rsidRDefault="00574A95" w:rsidP="001B294D">
      <w:pPr>
        <w:spacing w:before="360" w:after="8"/>
        <w:ind w:left="-5" w:right="506"/>
        <w:rPr>
          <w:rFonts w:asciiTheme="minorHAnsi" w:hAnsiTheme="minorHAnsi" w:cstheme="minorHAnsi"/>
          <w:sz w:val="24"/>
          <w:szCs w:val="24"/>
        </w:rPr>
      </w:pPr>
      <w:r w:rsidRPr="001B294D">
        <w:rPr>
          <w:rFonts w:asciiTheme="minorHAnsi" w:hAnsiTheme="minorHAnsi" w:cstheme="minorHAnsi"/>
          <w:sz w:val="24"/>
          <w:szCs w:val="24"/>
        </w:rPr>
        <w:t xml:space="preserve">Yang, H., </w:t>
      </w:r>
      <w:proofErr w:type="spellStart"/>
      <w:r w:rsidRPr="001B294D">
        <w:rPr>
          <w:rFonts w:asciiTheme="minorHAnsi" w:hAnsiTheme="minorHAnsi" w:cstheme="minorHAnsi"/>
          <w:sz w:val="24"/>
          <w:szCs w:val="24"/>
        </w:rPr>
        <w:t>Dhayalan</w:t>
      </w:r>
      <w:proofErr w:type="spellEnd"/>
      <w:r w:rsidRPr="001B294D">
        <w:rPr>
          <w:rFonts w:asciiTheme="minorHAnsi" w:hAnsiTheme="minorHAnsi" w:cstheme="minorHAnsi"/>
          <w:sz w:val="24"/>
          <w:szCs w:val="24"/>
        </w:rPr>
        <w:t xml:space="preserve">, Y., Shang, X.,  Lancaster, M., Liu, B., Wang, H. and P. G. </w:t>
      </w:r>
      <w:proofErr w:type="spellStart"/>
      <w:r w:rsidRPr="001B294D">
        <w:rPr>
          <w:rFonts w:asciiTheme="minorHAnsi" w:hAnsiTheme="minorHAnsi" w:cstheme="minorHAnsi"/>
          <w:sz w:val="24"/>
          <w:szCs w:val="24"/>
        </w:rPr>
        <w:t>H</w:t>
      </w:r>
      <w:r w:rsidR="001B294D" w:rsidRPr="001B294D">
        <w:rPr>
          <w:rFonts w:asciiTheme="minorHAnsi" w:hAnsiTheme="minorHAnsi" w:cstheme="minorHAnsi"/>
          <w:sz w:val="24"/>
          <w:szCs w:val="24"/>
        </w:rPr>
        <w:t>uggard</w:t>
      </w:r>
      <w:proofErr w:type="spellEnd"/>
      <w:r w:rsidR="001B294D" w:rsidRPr="001B294D">
        <w:rPr>
          <w:rFonts w:asciiTheme="minorHAnsi" w:hAnsiTheme="minorHAnsi" w:cstheme="minorHAnsi"/>
          <w:sz w:val="24"/>
          <w:szCs w:val="24"/>
        </w:rPr>
        <w:t xml:space="preserve">, (2018), ‘WR-3 Waveguide </w:t>
      </w:r>
      <w:proofErr w:type="spellStart"/>
      <w:r w:rsidRPr="001B294D">
        <w:rPr>
          <w:rFonts w:asciiTheme="minorHAnsi" w:hAnsiTheme="minorHAnsi" w:cstheme="minorHAnsi"/>
          <w:sz w:val="24"/>
          <w:szCs w:val="24"/>
        </w:rPr>
        <w:t>Bandpass</w:t>
      </w:r>
      <w:proofErr w:type="spellEnd"/>
      <w:r w:rsidRPr="001B294D">
        <w:rPr>
          <w:rFonts w:asciiTheme="minorHAnsi" w:hAnsiTheme="minorHAnsi" w:cstheme="minorHAnsi"/>
          <w:sz w:val="24"/>
          <w:szCs w:val="24"/>
        </w:rPr>
        <w:t xml:space="preserve"> Filters Fabricated Using High Precision CNC Machining and SU-8 Photoresist Technology, </w:t>
      </w:r>
      <w:r w:rsidR="001B294D" w:rsidRPr="001B294D">
        <w:rPr>
          <w:rFonts w:asciiTheme="minorHAnsi" w:hAnsiTheme="minorHAnsi" w:cstheme="minorHAnsi"/>
          <w:i/>
          <w:sz w:val="24"/>
          <w:szCs w:val="24"/>
        </w:rPr>
        <w:t xml:space="preserve">IEEE </w:t>
      </w:r>
      <w:r w:rsidRPr="001B294D">
        <w:rPr>
          <w:rFonts w:asciiTheme="minorHAnsi" w:hAnsiTheme="minorHAnsi" w:cstheme="minorHAnsi"/>
          <w:i/>
          <w:sz w:val="24"/>
          <w:szCs w:val="24"/>
        </w:rPr>
        <w:t>Transactions on Terahertz Science and Technology</w:t>
      </w:r>
      <w:r w:rsidRPr="001B294D">
        <w:rPr>
          <w:rFonts w:asciiTheme="minorHAnsi" w:hAnsiTheme="minorHAnsi" w:cstheme="minorHAnsi"/>
          <w:sz w:val="24"/>
          <w:szCs w:val="24"/>
        </w:rPr>
        <w:t xml:space="preserve">, Vol.8, No.1, pp.100-107. </w:t>
      </w:r>
      <w:proofErr w:type="spellStart"/>
      <w:r w:rsidRPr="001B294D">
        <w:rPr>
          <w:rFonts w:asciiTheme="minorHAnsi" w:hAnsiTheme="minorHAnsi" w:cstheme="minorHAnsi"/>
          <w:sz w:val="24"/>
          <w:szCs w:val="24"/>
        </w:rPr>
        <w:t>doi</w:t>
      </w:r>
      <w:proofErr w:type="spellEnd"/>
      <w:r w:rsidRPr="001B294D">
        <w:rPr>
          <w:rFonts w:asciiTheme="minorHAnsi" w:hAnsiTheme="minorHAnsi" w:cstheme="minorHAnsi"/>
          <w:sz w:val="24"/>
          <w:szCs w:val="24"/>
        </w:rPr>
        <w:t xml:space="preserve">: 10.1109/TTHZ.2017.2775441 </w:t>
      </w:r>
    </w:p>
    <w:p w14:paraId="0898096D" w14:textId="77777777" w:rsidR="0045186B" w:rsidRPr="001B294D" w:rsidRDefault="00574A95" w:rsidP="001B294D">
      <w:pPr>
        <w:spacing w:before="360"/>
        <w:ind w:left="-5" w:right="506"/>
        <w:rPr>
          <w:rFonts w:asciiTheme="minorHAnsi" w:hAnsiTheme="minorHAnsi" w:cstheme="minorHAnsi"/>
          <w:sz w:val="24"/>
          <w:szCs w:val="24"/>
        </w:rPr>
      </w:pPr>
      <w:r w:rsidRPr="001B294D">
        <w:rPr>
          <w:rFonts w:asciiTheme="minorHAnsi" w:hAnsiTheme="minorHAnsi" w:cstheme="minorHAnsi"/>
          <w:sz w:val="24"/>
          <w:szCs w:val="24"/>
        </w:rPr>
        <w:t xml:space="preserve">Han, L., </w:t>
      </w:r>
      <w:proofErr w:type="spellStart"/>
      <w:r w:rsidRPr="001B294D">
        <w:rPr>
          <w:rFonts w:asciiTheme="minorHAnsi" w:hAnsiTheme="minorHAnsi" w:cstheme="minorHAnsi"/>
          <w:sz w:val="24"/>
          <w:szCs w:val="24"/>
        </w:rPr>
        <w:t>Ratcliffe</w:t>
      </w:r>
      <w:proofErr w:type="spellEnd"/>
      <w:r w:rsidRPr="001B294D">
        <w:rPr>
          <w:rFonts w:asciiTheme="minorHAnsi" w:hAnsiTheme="minorHAnsi" w:cstheme="minorHAnsi"/>
          <w:sz w:val="24"/>
          <w:szCs w:val="24"/>
        </w:rPr>
        <w:t xml:space="preserve">, I., and Williams, P.A. (2017), ‘Synthesis, characterisation and physicochemical properties of </w:t>
      </w:r>
      <w:proofErr w:type="spellStart"/>
      <w:r w:rsidRPr="001B294D">
        <w:rPr>
          <w:rFonts w:asciiTheme="minorHAnsi" w:hAnsiTheme="minorHAnsi" w:cstheme="minorHAnsi"/>
          <w:sz w:val="24"/>
          <w:szCs w:val="24"/>
        </w:rPr>
        <w:t>hydrophobically</w:t>
      </w:r>
      <w:proofErr w:type="spellEnd"/>
      <w:r w:rsidRPr="001B294D">
        <w:rPr>
          <w:rFonts w:asciiTheme="minorHAnsi" w:hAnsiTheme="minorHAnsi" w:cstheme="minorHAnsi"/>
          <w:sz w:val="24"/>
          <w:szCs w:val="24"/>
        </w:rPr>
        <w:t xml:space="preserve"> modified inulin using long-chain fatty acyl chlorides’, </w:t>
      </w:r>
      <w:r w:rsidRPr="001B294D">
        <w:rPr>
          <w:rFonts w:asciiTheme="minorHAnsi" w:hAnsiTheme="minorHAnsi" w:cstheme="minorHAnsi"/>
          <w:i/>
          <w:sz w:val="24"/>
          <w:szCs w:val="24"/>
        </w:rPr>
        <w:t>Carbohydrate Polymers</w:t>
      </w:r>
      <w:r w:rsidRPr="001B294D">
        <w:rPr>
          <w:rFonts w:asciiTheme="minorHAnsi" w:hAnsiTheme="minorHAnsi" w:cstheme="minorHAnsi"/>
          <w:sz w:val="24"/>
          <w:szCs w:val="24"/>
        </w:rPr>
        <w:t xml:space="preserve">, Vol.178, pp.141146. </w:t>
      </w:r>
      <w:proofErr w:type="spellStart"/>
      <w:r w:rsidRPr="001B294D">
        <w:rPr>
          <w:rFonts w:asciiTheme="minorHAnsi" w:hAnsiTheme="minorHAnsi" w:cstheme="minorHAnsi"/>
          <w:sz w:val="24"/>
          <w:szCs w:val="24"/>
        </w:rPr>
        <w:t>doi</w:t>
      </w:r>
      <w:proofErr w:type="spellEnd"/>
      <w:r w:rsidRPr="001B294D">
        <w:rPr>
          <w:rFonts w:asciiTheme="minorHAnsi" w:hAnsiTheme="minorHAnsi" w:cstheme="minorHAnsi"/>
          <w:sz w:val="24"/>
          <w:szCs w:val="24"/>
        </w:rPr>
        <w:t xml:space="preserve">: </w:t>
      </w:r>
      <w:hyperlink r:id="rId15">
        <w:r w:rsidRPr="001B294D">
          <w:rPr>
            <w:rFonts w:asciiTheme="minorHAnsi" w:hAnsiTheme="minorHAnsi" w:cstheme="minorHAnsi"/>
            <w:sz w:val="24"/>
            <w:szCs w:val="24"/>
          </w:rPr>
          <w:t>10.1016/j.carbpol.2017.09.008</w:t>
        </w:r>
      </w:hyperlink>
      <w:hyperlink r:id="rId16">
        <w:r w:rsidRPr="001B294D">
          <w:rPr>
            <w:rFonts w:asciiTheme="minorHAnsi" w:hAnsiTheme="minorHAnsi" w:cstheme="minorHAnsi"/>
            <w:sz w:val="24"/>
            <w:szCs w:val="24"/>
          </w:rPr>
          <w:t xml:space="preserve"> </w:t>
        </w:r>
      </w:hyperlink>
    </w:p>
    <w:p w14:paraId="7B62E4A3" w14:textId="41C586F4" w:rsidR="0045186B" w:rsidRPr="001B294D" w:rsidRDefault="00574A95" w:rsidP="001B294D">
      <w:pPr>
        <w:spacing w:before="360" w:after="6"/>
        <w:ind w:left="-5" w:right="506"/>
        <w:rPr>
          <w:rFonts w:asciiTheme="minorHAnsi" w:hAnsiTheme="minorHAnsi" w:cstheme="minorHAnsi"/>
          <w:sz w:val="24"/>
          <w:szCs w:val="24"/>
        </w:rPr>
      </w:pPr>
      <w:r w:rsidRPr="001B294D">
        <w:rPr>
          <w:rFonts w:asciiTheme="minorHAnsi" w:hAnsiTheme="minorHAnsi" w:cstheme="minorHAnsi"/>
          <w:sz w:val="24"/>
          <w:szCs w:val="24"/>
        </w:rPr>
        <w:lastRenderedPageBreak/>
        <w:t xml:space="preserve">Hanson-Heine, M.W.D., </w:t>
      </w:r>
      <w:proofErr w:type="spellStart"/>
      <w:r w:rsidRPr="001B294D">
        <w:rPr>
          <w:rFonts w:asciiTheme="minorHAnsi" w:hAnsiTheme="minorHAnsi" w:cstheme="minorHAnsi"/>
          <w:sz w:val="24"/>
          <w:szCs w:val="24"/>
        </w:rPr>
        <w:t>Calladine</w:t>
      </w:r>
      <w:proofErr w:type="spellEnd"/>
      <w:r w:rsidRPr="001B294D">
        <w:rPr>
          <w:rFonts w:asciiTheme="minorHAnsi" w:hAnsiTheme="minorHAnsi" w:cstheme="minorHAnsi"/>
          <w:sz w:val="24"/>
          <w:szCs w:val="24"/>
        </w:rPr>
        <w:t xml:space="preserve">, J.A., Yang, J., </w:t>
      </w:r>
      <w:proofErr w:type="spellStart"/>
      <w:r w:rsidRPr="001B294D">
        <w:rPr>
          <w:rFonts w:asciiTheme="minorHAnsi" w:hAnsiTheme="minorHAnsi" w:cstheme="minorHAnsi"/>
          <w:sz w:val="24"/>
          <w:szCs w:val="24"/>
        </w:rPr>
        <w:t>Towrie</w:t>
      </w:r>
      <w:proofErr w:type="spellEnd"/>
      <w:r w:rsidRPr="001B294D">
        <w:rPr>
          <w:rFonts w:asciiTheme="minorHAnsi" w:hAnsiTheme="minorHAnsi" w:cstheme="minorHAnsi"/>
          <w:sz w:val="24"/>
          <w:szCs w:val="24"/>
        </w:rPr>
        <w:t xml:space="preserve">, M., </w:t>
      </w:r>
      <w:proofErr w:type="spellStart"/>
      <w:r w:rsidRPr="001B294D">
        <w:rPr>
          <w:rFonts w:asciiTheme="minorHAnsi" w:hAnsiTheme="minorHAnsi" w:cstheme="minorHAnsi"/>
          <w:sz w:val="24"/>
          <w:szCs w:val="24"/>
        </w:rPr>
        <w:t>Hovarth</w:t>
      </w:r>
      <w:proofErr w:type="spellEnd"/>
      <w:r w:rsidRPr="001B294D">
        <w:rPr>
          <w:rFonts w:asciiTheme="minorHAnsi" w:hAnsiTheme="minorHAnsi" w:cstheme="minorHAnsi"/>
          <w:sz w:val="24"/>
          <w:szCs w:val="24"/>
        </w:rPr>
        <w:t xml:space="preserve">, R., </w:t>
      </w:r>
      <w:proofErr w:type="spellStart"/>
      <w:r w:rsidRPr="001B294D">
        <w:rPr>
          <w:rFonts w:asciiTheme="minorHAnsi" w:hAnsiTheme="minorHAnsi" w:cstheme="minorHAnsi"/>
          <w:sz w:val="24"/>
          <w:szCs w:val="24"/>
        </w:rPr>
        <w:t>Besley</w:t>
      </w:r>
      <w:proofErr w:type="spellEnd"/>
      <w:r w:rsidRPr="001B294D">
        <w:rPr>
          <w:rFonts w:asciiTheme="minorHAnsi" w:hAnsiTheme="minorHAnsi" w:cstheme="minorHAnsi"/>
          <w:sz w:val="24"/>
          <w:szCs w:val="24"/>
        </w:rPr>
        <w:t xml:space="preserve">, N.A. and George, M.W. (2018), ‘A combined time-resolved infrared and density functional theory study </w:t>
      </w:r>
      <w:r w:rsidR="001B294D" w:rsidRPr="001B294D">
        <w:rPr>
          <w:rFonts w:asciiTheme="minorHAnsi" w:hAnsiTheme="minorHAnsi" w:cstheme="minorHAnsi"/>
          <w:sz w:val="24"/>
          <w:szCs w:val="24"/>
        </w:rPr>
        <w:t xml:space="preserve">of the lowest excited states of </w:t>
      </w:r>
      <w:r w:rsidRPr="001B294D">
        <w:rPr>
          <w:rFonts w:asciiTheme="minorHAnsi" w:hAnsiTheme="minorHAnsi" w:cstheme="minorHAnsi"/>
          <w:sz w:val="24"/>
          <w:szCs w:val="24"/>
        </w:rPr>
        <w:t xml:space="preserve">9fluorenone and 2-naphthaldehyde’, </w:t>
      </w:r>
      <w:r w:rsidRPr="001B294D">
        <w:rPr>
          <w:rFonts w:asciiTheme="minorHAnsi" w:hAnsiTheme="minorHAnsi" w:cstheme="minorHAnsi"/>
          <w:i/>
          <w:sz w:val="24"/>
          <w:szCs w:val="24"/>
        </w:rPr>
        <w:t>Chemical Physics</w:t>
      </w:r>
      <w:r w:rsidRPr="001B294D">
        <w:rPr>
          <w:rFonts w:asciiTheme="minorHAnsi" w:hAnsiTheme="minorHAnsi" w:cstheme="minorHAnsi"/>
          <w:sz w:val="24"/>
          <w:szCs w:val="24"/>
        </w:rPr>
        <w:t xml:space="preserve">, Vol.512, pp.44-52. </w:t>
      </w:r>
      <w:proofErr w:type="spellStart"/>
      <w:r w:rsidRPr="001B294D">
        <w:rPr>
          <w:rFonts w:asciiTheme="minorHAnsi" w:hAnsiTheme="minorHAnsi" w:cstheme="minorHAnsi"/>
          <w:sz w:val="24"/>
          <w:szCs w:val="24"/>
        </w:rPr>
        <w:t>Doi</w:t>
      </w:r>
      <w:proofErr w:type="spellEnd"/>
      <w:r w:rsidRPr="001B294D">
        <w:rPr>
          <w:rFonts w:asciiTheme="minorHAnsi" w:hAnsiTheme="minorHAnsi" w:cstheme="minorHAnsi"/>
          <w:sz w:val="24"/>
          <w:szCs w:val="24"/>
        </w:rPr>
        <w:t>:</w:t>
      </w:r>
      <w:r w:rsidR="001B294D" w:rsidRPr="001B294D">
        <w:rPr>
          <w:rFonts w:asciiTheme="minorHAnsi" w:eastAsia="Arial" w:hAnsiTheme="minorHAnsi" w:cstheme="minorHAnsi"/>
          <w:color w:val="505050"/>
          <w:sz w:val="24"/>
          <w:szCs w:val="24"/>
        </w:rPr>
        <w:t xml:space="preserve"> </w:t>
      </w:r>
      <w:r w:rsidRPr="001B294D">
        <w:rPr>
          <w:rFonts w:asciiTheme="minorHAnsi" w:hAnsiTheme="minorHAnsi" w:cstheme="minorHAnsi"/>
          <w:sz w:val="24"/>
          <w:szCs w:val="24"/>
        </w:rPr>
        <w:t xml:space="preserve">10.1016/j.chemphys.2018.04.014 </w:t>
      </w:r>
    </w:p>
    <w:p w14:paraId="1BEA392D" w14:textId="77777777" w:rsidR="0045186B" w:rsidRPr="001B294D" w:rsidRDefault="00574A95" w:rsidP="001B294D">
      <w:pPr>
        <w:spacing w:before="360"/>
        <w:ind w:left="-5" w:right="506"/>
        <w:rPr>
          <w:rFonts w:asciiTheme="minorHAnsi" w:hAnsiTheme="minorHAnsi" w:cstheme="minorHAnsi"/>
          <w:sz w:val="24"/>
          <w:szCs w:val="24"/>
        </w:rPr>
      </w:pPr>
      <w:r w:rsidRPr="001B294D">
        <w:rPr>
          <w:rFonts w:asciiTheme="minorHAnsi" w:hAnsiTheme="minorHAnsi" w:cstheme="minorHAnsi"/>
          <w:sz w:val="24"/>
          <w:szCs w:val="24"/>
        </w:rPr>
        <w:t xml:space="preserve">Jones, R., Singh Raman, R. K. and McMillan, A. J. (2017), 'Crack growth: Does microstructure play a role?', </w:t>
      </w:r>
      <w:r w:rsidRPr="001B294D">
        <w:rPr>
          <w:rFonts w:asciiTheme="minorHAnsi" w:hAnsiTheme="minorHAnsi" w:cstheme="minorHAnsi"/>
          <w:i/>
          <w:sz w:val="24"/>
          <w:szCs w:val="24"/>
        </w:rPr>
        <w:t>Engineering Fracture Mechanics</w:t>
      </w:r>
      <w:r w:rsidRPr="001B294D">
        <w:rPr>
          <w:rFonts w:asciiTheme="minorHAnsi" w:hAnsiTheme="minorHAnsi" w:cstheme="minorHAnsi"/>
          <w:sz w:val="24"/>
          <w:szCs w:val="24"/>
        </w:rPr>
        <w:t xml:space="preserve">, Vol. 187, pp.190-210. </w:t>
      </w:r>
      <w:proofErr w:type="spellStart"/>
      <w:r w:rsidRPr="001B294D">
        <w:rPr>
          <w:rFonts w:asciiTheme="minorHAnsi" w:hAnsiTheme="minorHAnsi" w:cstheme="minorHAnsi"/>
          <w:sz w:val="24"/>
          <w:szCs w:val="24"/>
        </w:rPr>
        <w:t>doi</w:t>
      </w:r>
      <w:proofErr w:type="spellEnd"/>
      <w:r w:rsidRPr="001B294D">
        <w:rPr>
          <w:rFonts w:asciiTheme="minorHAnsi" w:hAnsiTheme="minorHAnsi" w:cstheme="minorHAnsi"/>
          <w:sz w:val="24"/>
          <w:szCs w:val="24"/>
        </w:rPr>
        <w:t xml:space="preserve">: 10.1016/j.engfracmech.2017.11.023 </w:t>
      </w:r>
    </w:p>
    <w:p w14:paraId="36A448C9" w14:textId="753AD2A3" w:rsidR="0045186B" w:rsidRPr="001B294D" w:rsidRDefault="00574A95" w:rsidP="001B294D">
      <w:pPr>
        <w:spacing w:before="360" w:after="0"/>
        <w:ind w:left="-5" w:right="506"/>
        <w:rPr>
          <w:rFonts w:asciiTheme="minorHAnsi" w:hAnsiTheme="minorHAnsi" w:cstheme="minorHAnsi"/>
          <w:sz w:val="24"/>
          <w:szCs w:val="24"/>
        </w:rPr>
      </w:pPr>
      <w:proofErr w:type="spellStart"/>
      <w:r w:rsidRPr="001B294D">
        <w:rPr>
          <w:rFonts w:asciiTheme="minorHAnsi" w:hAnsiTheme="minorHAnsi" w:cstheme="minorHAnsi"/>
          <w:sz w:val="24"/>
          <w:szCs w:val="24"/>
        </w:rPr>
        <w:t>Kokubun</w:t>
      </w:r>
      <w:proofErr w:type="spellEnd"/>
      <w:r w:rsidRPr="001B294D">
        <w:rPr>
          <w:rFonts w:asciiTheme="minorHAnsi" w:hAnsiTheme="minorHAnsi" w:cstheme="minorHAnsi"/>
          <w:sz w:val="24"/>
          <w:szCs w:val="24"/>
        </w:rPr>
        <w:t xml:space="preserve">, S., </w:t>
      </w:r>
      <w:proofErr w:type="spellStart"/>
      <w:r w:rsidRPr="001B294D">
        <w:rPr>
          <w:rFonts w:asciiTheme="minorHAnsi" w:hAnsiTheme="minorHAnsi" w:cstheme="minorHAnsi"/>
          <w:sz w:val="24"/>
          <w:szCs w:val="24"/>
        </w:rPr>
        <w:t>Ratcliffe</w:t>
      </w:r>
      <w:proofErr w:type="spellEnd"/>
      <w:r w:rsidRPr="001B294D">
        <w:rPr>
          <w:rFonts w:asciiTheme="minorHAnsi" w:hAnsiTheme="minorHAnsi" w:cstheme="minorHAnsi"/>
          <w:sz w:val="24"/>
          <w:szCs w:val="24"/>
        </w:rPr>
        <w:t xml:space="preserve">, I. and Williams, P. (2018), ‘The interfacial, emulsification and encapsulation properties of </w:t>
      </w:r>
      <w:proofErr w:type="spellStart"/>
      <w:r w:rsidRPr="001B294D">
        <w:rPr>
          <w:rFonts w:asciiTheme="minorHAnsi" w:hAnsiTheme="minorHAnsi" w:cstheme="minorHAnsi"/>
          <w:sz w:val="24"/>
          <w:szCs w:val="24"/>
        </w:rPr>
        <w:t>hydrophobically</w:t>
      </w:r>
      <w:proofErr w:type="spellEnd"/>
      <w:r w:rsidRPr="001B294D">
        <w:rPr>
          <w:rFonts w:asciiTheme="minorHAnsi" w:hAnsiTheme="minorHAnsi" w:cstheme="minorHAnsi"/>
          <w:sz w:val="24"/>
          <w:szCs w:val="24"/>
        </w:rPr>
        <w:t xml:space="preserve"> modified inulin’, </w:t>
      </w:r>
      <w:r w:rsidRPr="001B294D">
        <w:rPr>
          <w:rFonts w:asciiTheme="minorHAnsi" w:hAnsiTheme="minorHAnsi" w:cstheme="minorHAnsi"/>
          <w:i/>
          <w:sz w:val="24"/>
          <w:szCs w:val="24"/>
        </w:rPr>
        <w:t>Carbohydrate Polymers</w:t>
      </w:r>
      <w:r w:rsidR="001B294D" w:rsidRPr="001B294D">
        <w:rPr>
          <w:rFonts w:asciiTheme="minorHAnsi" w:hAnsiTheme="minorHAnsi" w:cstheme="minorHAnsi"/>
          <w:sz w:val="24"/>
          <w:szCs w:val="24"/>
        </w:rPr>
        <w:t xml:space="preserve">, </w:t>
      </w:r>
      <w:proofErr w:type="spellStart"/>
      <w:r w:rsidR="001B294D" w:rsidRPr="001B294D">
        <w:rPr>
          <w:rFonts w:asciiTheme="minorHAnsi" w:hAnsiTheme="minorHAnsi" w:cstheme="minorHAnsi"/>
          <w:sz w:val="24"/>
          <w:szCs w:val="24"/>
        </w:rPr>
        <w:t>vol</w:t>
      </w:r>
      <w:proofErr w:type="spellEnd"/>
      <w:r w:rsidR="001B294D" w:rsidRPr="001B294D">
        <w:rPr>
          <w:rFonts w:asciiTheme="minorHAnsi" w:hAnsiTheme="minorHAnsi" w:cstheme="minorHAnsi"/>
          <w:sz w:val="24"/>
          <w:szCs w:val="24"/>
        </w:rPr>
        <w:t xml:space="preserve"> 194, pp.18-23. </w:t>
      </w:r>
      <w:proofErr w:type="spellStart"/>
      <w:r w:rsidR="001B294D" w:rsidRPr="001B294D">
        <w:rPr>
          <w:rFonts w:asciiTheme="minorHAnsi" w:hAnsiTheme="minorHAnsi" w:cstheme="minorHAnsi"/>
          <w:sz w:val="24"/>
          <w:szCs w:val="24"/>
        </w:rPr>
        <w:t>doi</w:t>
      </w:r>
      <w:proofErr w:type="spellEnd"/>
      <w:r w:rsidR="001B294D" w:rsidRPr="001B294D">
        <w:rPr>
          <w:rFonts w:asciiTheme="minorHAnsi" w:hAnsiTheme="minorHAnsi" w:cstheme="minorHAnsi"/>
          <w:sz w:val="24"/>
          <w:szCs w:val="24"/>
        </w:rPr>
        <w:t xml:space="preserve">: </w:t>
      </w:r>
      <w:r w:rsidRPr="001B294D">
        <w:rPr>
          <w:rFonts w:asciiTheme="minorHAnsi" w:hAnsiTheme="minorHAnsi" w:cstheme="minorHAnsi"/>
          <w:sz w:val="24"/>
          <w:szCs w:val="24"/>
        </w:rPr>
        <w:t xml:space="preserve">10.1016/j.carbpol.2018.04.018 </w:t>
      </w:r>
    </w:p>
    <w:p w14:paraId="57890E46" w14:textId="0898864B" w:rsidR="0045186B" w:rsidRPr="001B294D" w:rsidRDefault="00574A95" w:rsidP="001B294D">
      <w:pPr>
        <w:spacing w:before="360"/>
        <w:ind w:left="-5" w:right="506"/>
        <w:rPr>
          <w:rFonts w:asciiTheme="minorHAnsi" w:hAnsiTheme="minorHAnsi" w:cstheme="minorHAnsi"/>
          <w:sz w:val="24"/>
          <w:szCs w:val="24"/>
        </w:rPr>
      </w:pPr>
      <w:r w:rsidRPr="001B294D">
        <w:rPr>
          <w:rFonts w:asciiTheme="minorHAnsi" w:hAnsiTheme="minorHAnsi" w:cstheme="minorHAnsi"/>
          <w:sz w:val="24"/>
          <w:szCs w:val="24"/>
        </w:rPr>
        <w:t>Leong, K. and Sung, A. (2018) ‘</w:t>
      </w:r>
      <w:proofErr w:type="spellStart"/>
      <w:r w:rsidRPr="001B294D">
        <w:rPr>
          <w:rFonts w:asciiTheme="minorHAnsi" w:hAnsiTheme="minorHAnsi" w:cstheme="minorHAnsi"/>
          <w:sz w:val="24"/>
          <w:szCs w:val="24"/>
        </w:rPr>
        <w:t>FinTech</w:t>
      </w:r>
      <w:proofErr w:type="spellEnd"/>
      <w:r w:rsidRPr="001B294D">
        <w:rPr>
          <w:rFonts w:asciiTheme="minorHAnsi" w:hAnsiTheme="minorHAnsi" w:cstheme="minorHAnsi"/>
          <w:sz w:val="24"/>
          <w:szCs w:val="24"/>
        </w:rPr>
        <w:t xml:space="preserve"> (Financial Technology): What is It and How to Use Technologies to Create Business Value in Fintech Way?’, </w:t>
      </w:r>
      <w:r w:rsidRPr="001B294D">
        <w:rPr>
          <w:rFonts w:asciiTheme="minorHAnsi" w:hAnsiTheme="minorHAnsi" w:cstheme="minorHAnsi"/>
          <w:i/>
          <w:sz w:val="24"/>
          <w:szCs w:val="24"/>
        </w:rPr>
        <w:t>International Journal of Innovation, Management and Technology</w:t>
      </w:r>
      <w:r w:rsidR="001B294D" w:rsidRPr="001B294D">
        <w:rPr>
          <w:rFonts w:asciiTheme="minorHAnsi" w:hAnsiTheme="minorHAnsi" w:cstheme="minorHAnsi"/>
          <w:sz w:val="24"/>
          <w:szCs w:val="24"/>
        </w:rPr>
        <w:t xml:space="preserve">, </w:t>
      </w:r>
      <w:r w:rsidRPr="001B294D">
        <w:rPr>
          <w:rFonts w:asciiTheme="minorHAnsi" w:hAnsiTheme="minorHAnsi" w:cstheme="minorHAnsi"/>
          <w:sz w:val="24"/>
          <w:szCs w:val="24"/>
        </w:rPr>
        <w:t>Vol.9,</w:t>
      </w:r>
      <w:r>
        <w:rPr>
          <w:rFonts w:asciiTheme="minorHAnsi" w:hAnsiTheme="minorHAnsi" w:cstheme="minorHAnsi"/>
          <w:sz w:val="24"/>
          <w:szCs w:val="24"/>
        </w:rPr>
        <w:t xml:space="preserve"> No.2, pp. 74-78. Available at this </w:t>
      </w:r>
      <w:hyperlink r:id="rId17" w:history="1">
        <w:r w:rsidRPr="00574A95">
          <w:rPr>
            <w:rStyle w:val="Hyperlink"/>
            <w:rFonts w:asciiTheme="minorHAnsi" w:hAnsiTheme="minorHAnsi" w:cstheme="minorHAnsi"/>
            <w:sz w:val="24"/>
            <w:szCs w:val="24"/>
          </w:rPr>
          <w:t>website</w:t>
        </w:r>
      </w:hyperlink>
      <w:r>
        <w:rPr>
          <w:rFonts w:asciiTheme="minorHAnsi" w:hAnsiTheme="minorHAnsi" w:cstheme="minorHAnsi"/>
          <w:sz w:val="24"/>
          <w:szCs w:val="24"/>
        </w:rPr>
        <w:t>.</w:t>
      </w:r>
      <w:r w:rsidR="001B294D" w:rsidRPr="001B294D">
        <w:rPr>
          <w:rFonts w:asciiTheme="minorHAnsi" w:hAnsiTheme="minorHAnsi" w:cstheme="minorHAnsi"/>
          <w:sz w:val="24"/>
          <w:szCs w:val="24"/>
        </w:rPr>
        <w:t xml:space="preserve"> </w:t>
      </w:r>
    </w:p>
    <w:p w14:paraId="49AF30B9" w14:textId="48F467BB" w:rsidR="0045186B" w:rsidRPr="001B294D" w:rsidRDefault="00574A95" w:rsidP="001B294D">
      <w:pPr>
        <w:spacing w:before="360" w:after="0"/>
        <w:ind w:left="-5" w:right="506"/>
        <w:rPr>
          <w:rFonts w:asciiTheme="minorHAnsi" w:hAnsiTheme="minorHAnsi" w:cstheme="minorHAnsi"/>
          <w:sz w:val="24"/>
          <w:szCs w:val="24"/>
        </w:rPr>
      </w:pPr>
      <w:r w:rsidRPr="001B294D">
        <w:rPr>
          <w:rFonts w:asciiTheme="minorHAnsi" w:hAnsiTheme="minorHAnsi" w:cstheme="minorHAnsi"/>
          <w:sz w:val="24"/>
          <w:szCs w:val="24"/>
        </w:rPr>
        <w:t xml:space="preserve">Liu, B., Grout, V. and </w:t>
      </w:r>
      <w:proofErr w:type="spellStart"/>
      <w:r w:rsidRPr="001B294D">
        <w:rPr>
          <w:rFonts w:asciiTheme="minorHAnsi" w:hAnsiTheme="minorHAnsi" w:cstheme="minorHAnsi"/>
          <w:sz w:val="24"/>
          <w:szCs w:val="24"/>
        </w:rPr>
        <w:t>Nikolaeva</w:t>
      </w:r>
      <w:proofErr w:type="spellEnd"/>
      <w:r w:rsidRPr="001B294D">
        <w:rPr>
          <w:rFonts w:asciiTheme="minorHAnsi" w:hAnsiTheme="minorHAnsi" w:cstheme="minorHAnsi"/>
          <w:sz w:val="24"/>
          <w:szCs w:val="24"/>
        </w:rPr>
        <w:t xml:space="preserve">, A. (2018), 'Efficient Global Optimization of Actuator Based on A Surrogate Model Assisted Hybrid Algorithm', </w:t>
      </w:r>
      <w:r w:rsidRPr="001B294D">
        <w:rPr>
          <w:rFonts w:asciiTheme="minorHAnsi" w:hAnsiTheme="minorHAnsi" w:cstheme="minorHAnsi"/>
          <w:i/>
          <w:sz w:val="24"/>
          <w:szCs w:val="24"/>
        </w:rPr>
        <w:t>IEEE Transactions on Industrial Electronics</w:t>
      </w:r>
      <w:r w:rsidRPr="001B294D">
        <w:rPr>
          <w:rFonts w:asciiTheme="minorHAnsi" w:hAnsiTheme="minorHAnsi" w:cstheme="minorHAnsi"/>
          <w:sz w:val="24"/>
          <w:szCs w:val="24"/>
        </w:rPr>
        <w:t>, Vo</w:t>
      </w:r>
      <w:r w:rsidR="001B294D" w:rsidRPr="001B294D">
        <w:rPr>
          <w:rFonts w:asciiTheme="minorHAnsi" w:hAnsiTheme="minorHAnsi" w:cstheme="minorHAnsi"/>
          <w:sz w:val="24"/>
          <w:szCs w:val="24"/>
        </w:rPr>
        <w:t xml:space="preserve">l.65, No.7, pp. 5712-5721. </w:t>
      </w:r>
      <w:proofErr w:type="spellStart"/>
      <w:r w:rsidR="001B294D" w:rsidRPr="001B294D">
        <w:rPr>
          <w:rFonts w:asciiTheme="minorHAnsi" w:hAnsiTheme="minorHAnsi" w:cstheme="minorHAnsi"/>
          <w:sz w:val="24"/>
          <w:szCs w:val="24"/>
        </w:rPr>
        <w:t>doi</w:t>
      </w:r>
      <w:proofErr w:type="spellEnd"/>
      <w:r w:rsidR="001B294D" w:rsidRPr="001B294D">
        <w:rPr>
          <w:rFonts w:asciiTheme="minorHAnsi" w:hAnsiTheme="minorHAnsi" w:cstheme="minorHAnsi"/>
          <w:sz w:val="24"/>
          <w:szCs w:val="24"/>
        </w:rPr>
        <w:t xml:space="preserve">: </w:t>
      </w:r>
      <w:r w:rsidRPr="001B294D">
        <w:rPr>
          <w:rFonts w:asciiTheme="minorHAnsi" w:hAnsiTheme="minorHAnsi" w:cstheme="minorHAnsi"/>
          <w:sz w:val="24"/>
          <w:szCs w:val="24"/>
        </w:rPr>
        <w:t xml:space="preserve">10.1109/TIE.2017.2782203 </w:t>
      </w:r>
    </w:p>
    <w:p w14:paraId="60ED0D9C" w14:textId="77777777" w:rsidR="0045186B" w:rsidRPr="001B294D" w:rsidRDefault="00574A95" w:rsidP="001B294D">
      <w:pPr>
        <w:spacing w:before="360"/>
        <w:ind w:left="-5" w:right="506"/>
        <w:rPr>
          <w:rFonts w:asciiTheme="minorHAnsi" w:hAnsiTheme="minorHAnsi" w:cstheme="minorHAnsi"/>
          <w:sz w:val="24"/>
          <w:szCs w:val="24"/>
        </w:rPr>
      </w:pPr>
      <w:r w:rsidRPr="001B294D">
        <w:rPr>
          <w:rFonts w:asciiTheme="minorHAnsi" w:hAnsiTheme="minorHAnsi" w:cstheme="minorHAnsi"/>
          <w:sz w:val="24"/>
          <w:szCs w:val="24"/>
        </w:rPr>
        <w:t>Livingston, W. and Perkins, A. (2018), 'Participatory action research (PAR) research: critical methodological considerations'</w:t>
      </w:r>
      <w:r w:rsidRPr="001B294D">
        <w:rPr>
          <w:rFonts w:asciiTheme="minorHAnsi" w:hAnsiTheme="minorHAnsi" w:cstheme="minorHAnsi"/>
          <w:i/>
          <w:sz w:val="24"/>
          <w:szCs w:val="24"/>
        </w:rPr>
        <w:t>, Drugs and Alcohol Today</w:t>
      </w:r>
      <w:r w:rsidRPr="001B294D">
        <w:rPr>
          <w:rFonts w:asciiTheme="minorHAnsi" w:hAnsiTheme="minorHAnsi" w:cstheme="minorHAnsi"/>
          <w:sz w:val="24"/>
          <w:szCs w:val="24"/>
        </w:rPr>
        <w:t xml:space="preserve">, Vol.18, No.1, pp 61-71.  </w:t>
      </w:r>
      <w:proofErr w:type="spellStart"/>
      <w:r w:rsidRPr="001B294D">
        <w:rPr>
          <w:rFonts w:asciiTheme="minorHAnsi" w:hAnsiTheme="minorHAnsi" w:cstheme="minorHAnsi"/>
          <w:sz w:val="24"/>
          <w:szCs w:val="24"/>
        </w:rPr>
        <w:t>doi</w:t>
      </w:r>
      <w:proofErr w:type="spellEnd"/>
      <w:r w:rsidRPr="001B294D">
        <w:rPr>
          <w:rFonts w:asciiTheme="minorHAnsi" w:hAnsiTheme="minorHAnsi" w:cstheme="minorHAnsi"/>
          <w:sz w:val="24"/>
          <w:szCs w:val="24"/>
        </w:rPr>
        <w:t xml:space="preserve">: 10.1108/DAT-08-2017-0035 </w:t>
      </w:r>
    </w:p>
    <w:p w14:paraId="013002CD" w14:textId="77777777" w:rsidR="0045186B" w:rsidRPr="001B294D" w:rsidRDefault="00574A95" w:rsidP="001B294D">
      <w:pPr>
        <w:spacing w:before="360"/>
        <w:ind w:left="-5" w:right="506"/>
        <w:rPr>
          <w:rFonts w:asciiTheme="minorHAnsi" w:hAnsiTheme="minorHAnsi" w:cstheme="minorHAnsi"/>
          <w:sz w:val="24"/>
          <w:szCs w:val="24"/>
        </w:rPr>
      </w:pPr>
      <w:r w:rsidRPr="001B294D">
        <w:rPr>
          <w:rFonts w:asciiTheme="minorHAnsi" w:hAnsiTheme="minorHAnsi" w:cstheme="minorHAnsi"/>
          <w:sz w:val="24"/>
          <w:szCs w:val="24"/>
        </w:rPr>
        <w:t xml:space="preserve">Madoc-Jones, I., Lloyd-Jones, N., Owen, E. and Gorden, C. (2018), 'Assessing and addressing domestic abuse by Ex-armed service personnel', </w:t>
      </w:r>
      <w:r w:rsidRPr="001B294D">
        <w:rPr>
          <w:rFonts w:asciiTheme="minorHAnsi" w:hAnsiTheme="minorHAnsi" w:cstheme="minorHAnsi"/>
          <w:i/>
          <w:sz w:val="24"/>
          <w:szCs w:val="24"/>
        </w:rPr>
        <w:t>Probation Journal</w:t>
      </w:r>
      <w:r w:rsidRPr="001B294D">
        <w:rPr>
          <w:rFonts w:asciiTheme="minorHAnsi" w:hAnsiTheme="minorHAnsi" w:cstheme="minorHAnsi"/>
          <w:sz w:val="24"/>
          <w:szCs w:val="24"/>
        </w:rPr>
        <w:t xml:space="preserve">, Vol.65, No.2, pp.201-218. </w:t>
      </w:r>
      <w:proofErr w:type="spellStart"/>
      <w:r w:rsidRPr="001B294D">
        <w:rPr>
          <w:rFonts w:asciiTheme="minorHAnsi" w:hAnsiTheme="minorHAnsi" w:cstheme="minorHAnsi"/>
          <w:sz w:val="24"/>
          <w:szCs w:val="24"/>
        </w:rPr>
        <w:t>doi</w:t>
      </w:r>
      <w:proofErr w:type="spellEnd"/>
      <w:r w:rsidRPr="001B294D">
        <w:rPr>
          <w:rFonts w:asciiTheme="minorHAnsi" w:hAnsiTheme="minorHAnsi" w:cstheme="minorHAnsi"/>
          <w:sz w:val="24"/>
          <w:szCs w:val="24"/>
        </w:rPr>
        <w:t xml:space="preserve">: 10.1177/0264550518768401 </w:t>
      </w:r>
    </w:p>
    <w:p w14:paraId="29E81FE2" w14:textId="77777777" w:rsidR="0045186B" w:rsidRPr="001B294D" w:rsidRDefault="00574A95" w:rsidP="001B294D">
      <w:pPr>
        <w:spacing w:before="360"/>
        <w:ind w:left="-5" w:right="506"/>
        <w:rPr>
          <w:rFonts w:asciiTheme="minorHAnsi" w:hAnsiTheme="minorHAnsi" w:cstheme="minorHAnsi"/>
          <w:sz w:val="24"/>
          <w:szCs w:val="24"/>
        </w:rPr>
      </w:pPr>
      <w:r w:rsidRPr="001B294D">
        <w:rPr>
          <w:rFonts w:asciiTheme="minorHAnsi" w:hAnsiTheme="minorHAnsi" w:cstheme="minorHAnsi"/>
          <w:sz w:val="24"/>
          <w:szCs w:val="24"/>
        </w:rPr>
        <w:t xml:space="preserve">McMillan, A., Jones, R., Peng, D. and </w:t>
      </w:r>
      <w:proofErr w:type="spellStart"/>
      <w:r w:rsidRPr="001B294D">
        <w:rPr>
          <w:rFonts w:asciiTheme="minorHAnsi" w:hAnsiTheme="minorHAnsi" w:cstheme="minorHAnsi"/>
          <w:sz w:val="24"/>
          <w:szCs w:val="24"/>
        </w:rPr>
        <w:t>Chechkin</w:t>
      </w:r>
      <w:proofErr w:type="spellEnd"/>
      <w:r w:rsidRPr="001B294D">
        <w:rPr>
          <w:rFonts w:asciiTheme="minorHAnsi" w:hAnsiTheme="minorHAnsi" w:cstheme="minorHAnsi"/>
          <w:sz w:val="24"/>
          <w:szCs w:val="24"/>
        </w:rPr>
        <w:t xml:space="preserve">, G.A. (2018), ‘A computational study of the influence of surface roughness on material strength’, </w:t>
      </w:r>
      <w:proofErr w:type="spellStart"/>
      <w:r w:rsidRPr="001B294D">
        <w:rPr>
          <w:rFonts w:asciiTheme="minorHAnsi" w:hAnsiTheme="minorHAnsi" w:cstheme="minorHAnsi"/>
          <w:i/>
          <w:sz w:val="24"/>
          <w:szCs w:val="24"/>
        </w:rPr>
        <w:t>Meccanica</w:t>
      </w:r>
      <w:proofErr w:type="spellEnd"/>
      <w:r w:rsidRPr="001B294D">
        <w:rPr>
          <w:rFonts w:asciiTheme="minorHAnsi" w:hAnsiTheme="minorHAnsi" w:cstheme="minorHAnsi"/>
          <w:sz w:val="24"/>
          <w:szCs w:val="24"/>
        </w:rPr>
        <w:t xml:space="preserve">, Vol.53, No.9, pp.2411-2436. </w:t>
      </w:r>
      <w:proofErr w:type="spellStart"/>
      <w:r w:rsidRPr="001B294D">
        <w:rPr>
          <w:rFonts w:asciiTheme="minorHAnsi" w:hAnsiTheme="minorHAnsi" w:cstheme="minorHAnsi"/>
          <w:sz w:val="24"/>
          <w:szCs w:val="24"/>
        </w:rPr>
        <w:t>doi</w:t>
      </w:r>
      <w:proofErr w:type="spellEnd"/>
      <w:r w:rsidRPr="001B294D">
        <w:rPr>
          <w:rFonts w:asciiTheme="minorHAnsi" w:hAnsiTheme="minorHAnsi" w:cstheme="minorHAnsi"/>
          <w:sz w:val="24"/>
          <w:szCs w:val="24"/>
        </w:rPr>
        <w:t xml:space="preserve">: 10.1007/s11012-018-0830-6 </w:t>
      </w:r>
    </w:p>
    <w:p w14:paraId="4C244A06" w14:textId="2A198161" w:rsidR="0045186B" w:rsidRPr="001B294D" w:rsidRDefault="00574A95" w:rsidP="001B294D">
      <w:pPr>
        <w:spacing w:before="360" w:after="0"/>
        <w:ind w:left="-5" w:right="506"/>
        <w:rPr>
          <w:rFonts w:asciiTheme="minorHAnsi" w:hAnsiTheme="minorHAnsi" w:cstheme="minorHAnsi"/>
          <w:sz w:val="24"/>
          <w:szCs w:val="24"/>
        </w:rPr>
      </w:pPr>
      <w:r w:rsidRPr="001B294D">
        <w:rPr>
          <w:rFonts w:asciiTheme="minorHAnsi" w:hAnsiTheme="minorHAnsi" w:cstheme="minorHAnsi"/>
          <w:sz w:val="24"/>
          <w:szCs w:val="24"/>
        </w:rPr>
        <w:t xml:space="preserve">McMillan, A.J., </w:t>
      </w:r>
      <w:proofErr w:type="spellStart"/>
      <w:r w:rsidRPr="001B294D">
        <w:rPr>
          <w:rFonts w:asciiTheme="minorHAnsi" w:hAnsiTheme="minorHAnsi" w:cstheme="minorHAnsi"/>
          <w:sz w:val="24"/>
          <w:szCs w:val="24"/>
        </w:rPr>
        <w:t>Swindells</w:t>
      </w:r>
      <w:proofErr w:type="spellEnd"/>
      <w:r w:rsidRPr="001B294D">
        <w:rPr>
          <w:rFonts w:asciiTheme="minorHAnsi" w:hAnsiTheme="minorHAnsi" w:cstheme="minorHAnsi"/>
          <w:sz w:val="24"/>
          <w:szCs w:val="24"/>
        </w:rPr>
        <w:t xml:space="preserve">, N., Archer, E., </w:t>
      </w:r>
      <w:proofErr w:type="spellStart"/>
      <w:r w:rsidRPr="001B294D">
        <w:rPr>
          <w:rFonts w:asciiTheme="minorHAnsi" w:hAnsiTheme="minorHAnsi" w:cstheme="minorHAnsi"/>
          <w:sz w:val="24"/>
          <w:szCs w:val="24"/>
        </w:rPr>
        <w:t>McIlhagger</w:t>
      </w:r>
      <w:proofErr w:type="spellEnd"/>
      <w:r w:rsidRPr="001B294D">
        <w:rPr>
          <w:rFonts w:asciiTheme="minorHAnsi" w:hAnsiTheme="minorHAnsi" w:cstheme="minorHAnsi"/>
          <w:sz w:val="24"/>
          <w:szCs w:val="24"/>
        </w:rPr>
        <w:t xml:space="preserve">., Sung, A., Leong, K. and Jones, R. (2017), ‘A review of composite product data interoperability and product life-cycle management challenges in the composites industry’, </w:t>
      </w:r>
      <w:r w:rsidRPr="001B294D">
        <w:rPr>
          <w:rFonts w:asciiTheme="minorHAnsi" w:hAnsiTheme="minorHAnsi" w:cstheme="minorHAnsi"/>
          <w:i/>
          <w:sz w:val="24"/>
          <w:szCs w:val="24"/>
        </w:rPr>
        <w:t>Advanced Manufacturing: Polymer and Composites Science</w:t>
      </w:r>
      <w:r w:rsidR="001B294D" w:rsidRPr="001B294D">
        <w:rPr>
          <w:rFonts w:asciiTheme="minorHAnsi" w:hAnsiTheme="minorHAnsi" w:cstheme="minorHAnsi"/>
          <w:sz w:val="24"/>
          <w:szCs w:val="24"/>
        </w:rPr>
        <w:t xml:space="preserve">, Vol.3, No.4, pp.130-147. </w:t>
      </w:r>
      <w:proofErr w:type="spellStart"/>
      <w:r w:rsidR="001B294D" w:rsidRPr="001B294D">
        <w:rPr>
          <w:rFonts w:asciiTheme="minorHAnsi" w:hAnsiTheme="minorHAnsi" w:cstheme="minorHAnsi"/>
          <w:sz w:val="24"/>
          <w:szCs w:val="24"/>
        </w:rPr>
        <w:t>Doi</w:t>
      </w:r>
      <w:proofErr w:type="spellEnd"/>
      <w:r w:rsidR="001B294D" w:rsidRPr="001B294D">
        <w:rPr>
          <w:rFonts w:asciiTheme="minorHAnsi" w:hAnsiTheme="minorHAnsi" w:cstheme="minorHAnsi"/>
          <w:sz w:val="24"/>
          <w:szCs w:val="24"/>
        </w:rPr>
        <w:t xml:space="preserve"> </w:t>
      </w:r>
      <w:r w:rsidRPr="001B294D">
        <w:rPr>
          <w:rFonts w:asciiTheme="minorHAnsi" w:hAnsiTheme="minorHAnsi" w:cstheme="minorHAnsi"/>
          <w:sz w:val="24"/>
          <w:szCs w:val="24"/>
        </w:rPr>
        <w:t xml:space="preserve">10.1080/20550340.2017.1389047 </w:t>
      </w:r>
    </w:p>
    <w:p w14:paraId="2738AD09" w14:textId="77777777" w:rsidR="0045186B" w:rsidRPr="001B294D" w:rsidRDefault="00574A95" w:rsidP="001B294D">
      <w:pPr>
        <w:spacing w:before="360"/>
        <w:ind w:left="-5" w:right="506"/>
        <w:rPr>
          <w:rFonts w:asciiTheme="minorHAnsi" w:hAnsiTheme="minorHAnsi" w:cstheme="minorHAnsi"/>
          <w:sz w:val="24"/>
          <w:szCs w:val="24"/>
        </w:rPr>
      </w:pPr>
      <w:proofErr w:type="spellStart"/>
      <w:r w:rsidRPr="001B294D">
        <w:rPr>
          <w:rFonts w:asciiTheme="minorHAnsi" w:hAnsiTheme="minorHAnsi" w:cstheme="minorHAnsi"/>
          <w:sz w:val="24"/>
          <w:szCs w:val="24"/>
        </w:rPr>
        <w:t>Miraz</w:t>
      </w:r>
      <w:proofErr w:type="spellEnd"/>
      <w:r w:rsidRPr="001B294D">
        <w:rPr>
          <w:rFonts w:asciiTheme="minorHAnsi" w:hAnsiTheme="minorHAnsi" w:cstheme="minorHAnsi"/>
          <w:sz w:val="24"/>
          <w:szCs w:val="24"/>
        </w:rPr>
        <w:t xml:space="preserve">, M., Ali, M., </w:t>
      </w:r>
      <w:proofErr w:type="spellStart"/>
      <w:r w:rsidRPr="001B294D">
        <w:rPr>
          <w:rFonts w:asciiTheme="minorHAnsi" w:hAnsiTheme="minorHAnsi" w:cstheme="minorHAnsi"/>
          <w:sz w:val="24"/>
          <w:szCs w:val="24"/>
        </w:rPr>
        <w:t>Excell</w:t>
      </w:r>
      <w:proofErr w:type="spellEnd"/>
      <w:r w:rsidRPr="001B294D">
        <w:rPr>
          <w:rFonts w:asciiTheme="minorHAnsi" w:hAnsiTheme="minorHAnsi" w:cstheme="minorHAnsi"/>
          <w:sz w:val="24"/>
          <w:szCs w:val="24"/>
        </w:rPr>
        <w:t>, P.S. and Picking, R. (2018), ‘Internet of Nano-Things, Things and Everything: Future Growth Trends’</w:t>
      </w:r>
      <w:r w:rsidRPr="001B294D">
        <w:rPr>
          <w:rFonts w:asciiTheme="minorHAnsi" w:hAnsiTheme="minorHAnsi" w:cstheme="minorHAnsi"/>
          <w:i/>
          <w:sz w:val="24"/>
          <w:szCs w:val="24"/>
        </w:rPr>
        <w:t>, Future Internet</w:t>
      </w:r>
      <w:r w:rsidRPr="001B294D">
        <w:rPr>
          <w:rFonts w:asciiTheme="minorHAnsi" w:hAnsiTheme="minorHAnsi" w:cstheme="minorHAnsi"/>
          <w:sz w:val="24"/>
          <w:szCs w:val="24"/>
        </w:rPr>
        <w:t xml:space="preserve">, Vol.8, No.10, 28 pages. </w:t>
      </w:r>
      <w:proofErr w:type="spellStart"/>
      <w:r w:rsidRPr="001B294D">
        <w:rPr>
          <w:rFonts w:asciiTheme="minorHAnsi" w:hAnsiTheme="minorHAnsi" w:cstheme="minorHAnsi"/>
          <w:sz w:val="24"/>
          <w:szCs w:val="24"/>
        </w:rPr>
        <w:t>doi</w:t>
      </w:r>
      <w:proofErr w:type="spellEnd"/>
      <w:r w:rsidRPr="001B294D">
        <w:rPr>
          <w:rFonts w:asciiTheme="minorHAnsi" w:hAnsiTheme="minorHAnsi" w:cstheme="minorHAnsi"/>
          <w:sz w:val="24"/>
          <w:szCs w:val="24"/>
        </w:rPr>
        <w:t xml:space="preserve">: 10.3390/fi10080068 </w:t>
      </w:r>
    </w:p>
    <w:p w14:paraId="4452F87A" w14:textId="77777777" w:rsidR="0045186B" w:rsidRPr="001B294D" w:rsidRDefault="00574A95" w:rsidP="001B294D">
      <w:pPr>
        <w:spacing w:before="360"/>
        <w:ind w:left="-5" w:right="506"/>
        <w:rPr>
          <w:rFonts w:asciiTheme="minorHAnsi" w:hAnsiTheme="minorHAnsi" w:cstheme="minorHAnsi"/>
          <w:sz w:val="24"/>
          <w:szCs w:val="24"/>
        </w:rPr>
      </w:pPr>
      <w:proofErr w:type="spellStart"/>
      <w:r w:rsidRPr="001B294D">
        <w:rPr>
          <w:rFonts w:asciiTheme="minorHAnsi" w:hAnsiTheme="minorHAnsi" w:cstheme="minorHAnsi"/>
          <w:sz w:val="24"/>
          <w:szCs w:val="24"/>
        </w:rPr>
        <w:lastRenderedPageBreak/>
        <w:t>Surabhi</w:t>
      </w:r>
      <w:proofErr w:type="spellEnd"/>
      <w:r w:rsidRPr="001B294D">
        <w:rPr>
          <w:rFonts w:asciiTheme="minorHAnsi" w:hAnsiTheme="minorHAnsi" w:cstheme="minorHAnsi"/>
          <w:sz w:val="24"/>
          <w:szCs w:val="24"/>
        </w:rPr>
        <w:t xml:space="preserve">, A., </w:t>
      </w:r>
      <w:proofErr w:type="spellStart"/>
      <w:r w:rsidRPr="001B294D">
        <w:rPr>
          <w:rFonts w:asciiTheme="minorHAnsi" w:hAnsiTheme="minorHAnsi" w:cstheme="minorHAnsi"/>
          <w:sz w:val="24"/>
          <w:szCs w:val="24"/>
        </w:rPr>
        <w:t>Senan</w:t>
      </w:r>
      <w:proofErr w:type="spellEnd"/>
      <w:r w:rsidRPr="001B294D">
        <w:rPr>
          <w:rFonts w:asciiTheme="minorHAnsi" w:hAnsiTheme="minorHAnsi" w:cstheme="minorHAnsi"/>
          <w:sz w:val="24"/>
          <w:szCs w:val="24"/>
        </w:rPr>
        <w:t xml:space="preserve">, Ch. and </w:t>
      </w:r>
      <w:proofErr w:type="spellStart"/>
      <w:r w:rsidRPr="001B294D">
        <w:rPr>
          <w:rFonts w:asciiTheme="minorHAnsi" w:hAnsiTheme="minorHAnsi" w:cstheme="minorHAnsi"/>
          <w:sz w:val="24"/>
          <w:szCs w:val="24"/>
        </w:rPr>
        <w:t>Azhar</w:t>
      </w:r>
      <w:proofErr w:type="spellEnd"/>
      <w:r w:rsidRPr="001B294D">
        <w:rPr>
          <w:rFonts w:asciiTheme="minorHAnsi" w:hAnsiTheme="minorHAnsi" w:cstheme="minorHAnsi"/>
          <w:sz w:val="24"/>
          <w:szCs w:val="24"/>
        </w:rPr>
        <w:t xml:space="preserve">, M. (2018), 'Effect of Temperature and Calcium Ion Concentration on Gelation and Rheological Properties of Low Methylated Pectin', </w:t>
      </w:r>
      <w:r w:rsidRPr="001B294D">
        <w:rPr>
          <w:rFonts w:asciiTheme="minorHAnsi" w:hAnsiTheme="minorHAnsi" w:cstheme="minorHAnsi"/>
          <w:i/>
          <w:sz w:val="24"/>
          <w:szCs w:val="24"/>
        </w:rPr>
        <w:t>Asian Journal of Chemistry</w:t>
      </w:r>
      <w:r w:rsidRPr="001B294D">
        <w:rPr>
          <w:rFonts w:asciiTheme="minorHAnsi" w:hAnsiTheme="minorHAnsi" w:cstheme="minorHAnsi"/>
          <w:sz w:val="24"/>
          <w:szCs w:val="24"/>
        </w:rPr>
        <w:t xml:space="preserve">, Vol.30, No.7, pp.1671-1674. </w:t>
      </w:r>
      <w:proofErr w:type="spellStart"/>
      <w:r w:rsidRPr="001B294D">
        <w:rPr>
          <w:rFonts w:asciiTheme="minorHAnsi" w:hAnsiTheme="minorHAnsi" w:cstheme="minorHAnsi"/>
          <w:sz w:val="24"/>
          <w:szCs w:val="24"/>
        </w:rPr>
        <w:t>doi</w:t>
      </w:r>
      <w:proofErr w:type="spellEnd"/>
      <w:r w:rsidRPr="001B294D">
        <w:rPr>
          <w:rFonts w:asciiTheme="minorHAnsi" w:hAnsiTheme="minorHAnsi" w:cstheme="minorHAnsi"/>
          <w:sz w:val="24"/>
          <w:szCs w:val="24"/>
        </w:rPr>
        <w:t xml:space="preserve">: 10.14233/ajchem.2018.21321 </w:t>
      </w:r>
    </w:p>
    <w:p w14:paraId="3E1341BA" w14:textId="77777777" w:rsidR="0045186B" w:rsidRPr="001B294D" w:rsidRDefault="00574A95" w:rsidP="001B294D">
      <w:pPr>
        <w:spacing w:before="360"/>
        <w:ind w:left="-5" w:right="506"/>
        <w:rPr>
          <w:rFonts w:asciiTheme="minorHAnsi" w:hAnsiTheme="minorHAnsi" w:cstheme="minorHAnsi"/>
          <w:sz w:val="24"/>
          <w:szCs w:val="24"/>
        </w:rPr>
      </w:pPr>
      <w:proofErr w:type="spellStart"/>
      <w:r w:rsidRPr="001B294D">
        <w:rPr>
          <w:rFonts w:asciiTheme="minorHAnsi" w:hAnsiTheme="minorHAnsi" w:cstheme="minorHAnsi"/>
          <w:sz w:val="24"/>
          <w:szCs w:val="24"/>
        </w:rPr>
        <w:t>Tekke</w:t>
      </w:r>
      <w:proofErr w:type="spellEnd"/>
      <w:r w:rsidRPr="001B294D">
        <w:rPr>
          <w:rFonts w:asciiTheme="minorHAnsi" w:hAnsiTheme="minorHAnsi" w:cstheme="minorHAnsi"/>
          <w:sz w:val="24"/>
          <w:szCs w:val="24"/>
        </w:rPr>
        <w:t xml:space="preserve">, M., Francis, L. J. and Robbins, M. (2017), 'Religious affect and personal happiness: a replication among Sunni students in Malaysia', </w:t>
      </w:r>
      <w:r w:rsidRPr="001B294D">
        <w:rPr>
          <w:rFonts w:asciiTheme="minorHAnsi" w:hAnsiTheme="minorHAnsi" w:cstheme="minorHAnsi"/>
          <w:i/>
          <w:sz w:val="24"/>
          <w:szCs w:val="24"/>
        </w:rPr>
        <w:t>Journal of Muslim Mental Health</w:t>
      </w:r>
      <w:r w:rsidRPr="001B294D">
        <w:rPr>
          <w:rFonts w:asciiTheme="minorHAnsi" w:hAnsiTheme="minorHAnsi" w:cstheme="minorHAnsi"/>
          <w:sz w:val="24"/>
          <w:szCs w:val="24"/>
        </w:rPr>
        <w:t xml:space="preserve">, Vol.11, No.2. pp. 3-15. doi:10.3998/jmmh.10381607.0011.201 </w:t>
      </w:r>
    </w:p>
    <w:p w14:paraId="03CD5B82" w14:textId="77777777" w:rsidR="0045186B" w:rsidRPr="001B294D" w:rsidRDefault="00574A95" w:rsidP="001B294D">
      <w:pPr>
        <w:spacing w:before="360"/>
        <w:ind w:left="-5" w:right="506"/>
        <w:rPr>
          <w:rFonts w:asciiTheme="minorHAnsi" w:hAnsiTheme="minorHAnsi" w:cstheme="minorHAnsi"/>
          <w:sz w:val="24"/>
          <w:szCs w:val="24"/>
        </w:rPr>
      </w:pPr>
      <w:r w:rsidRPr="001B294D">
        <w:rPr>
          <w:rFonts w:asciiTheme="minorHAnsi" w:hAnsiTheme="minorHAnsi" w:cstheme="minorHAnsi"/>
          <w:sz w:val="24"/>
          <w:szCs w:val="24"/>
        </w:rPr>
        <w:t xml:space="preserve">Turley, J., Lewis, C.A., Musharraf, S., Malik, J.A. and </w:t>
      </w:r>
      <w:proofErr w:type="spellStart"/>
      <w:r w:rsidRPr="001B294D">
        <w:rPr>
          <w:rFonts w:asciiTheme="minorHAnsi" w:hAnsiTheme="minorHAnsi" w:cstheme="minorHAnsi"/>
          <w:sz w:val="24"/>
          <w:szCs w:val="24"/>
        </w:rPr>
        <w:t>Breslin</w:t>
      </w:r>
      <w:proofErr w:type="spellEnd"/>
      <w:r w:rsidRPr="001B294D">
        <w:rPr>
          <w:rFonts w:asciiTheme="minorHAnsi" w:hAnsiTheme="minorHAnsi" w:cstheme="minorHAnsi"/>
          <w:sz w:val="24"/>
          <w:szCs w:val="24"/>
        </w:rPr>
        <w:t xml:space="preserve">, M.J. (2018), 'Psychometric properties of three measures of “Facebook engagement and/or addiction” among a sample of English speaking Pakistani university students', International Journal of Mental Health and Addiction. </w:t>
      </w:r>
      <w:proofErr w:type="spellStart"/>
      <w:r w:rsidRPr="001B294D">
        <w:rPr>
          <w:rFonts w:asciiTheme="minorHAnsi" w:hAnsiTheme="minorHAnsi" w:cstheme="minorHAnsi"/>
          <w:sz w:val="24"/>
          <w:szCs w:val="24"/>
        </w:rPr>
        <w:t>doi</w:t>
      </w:r>
      <w:proofErr w:type="spellEnd"/>
      <w:r w:rsidRPr="001B294D">
        <w:rPr>
          <w:rFonts w:asciiTheme="minorHAnsi" w:hAnsiTheme="minorHAnsi" w:cstheme="minorHAnsi"/>
          <w:sz w:val="24"/>
          <w:szCs w:val="24"/>
        </w:rPr>
        <w:t xml:space="preserve">: 10.1007/s11469-018-9963-z </w:t>
      </w:r>
    </w:p>
    <w:p w14:paraId="59824183" w14:textId="6DADA28F" w:rsidR="0045186B" w:rsidRPr="001B294D" w:rsidRDefault="00574A95" w:rsidP="001B294D">
      <w:pPr>
        <w:spacing w:before="360"/>
        <w:ind w:left="-5" w:right="506"/>
        <w:rPr>
          <w:rFonts w:asciiTheme="minorHAnsi" w:hAnsiTheme="minorHAnsi" w:cstheme="minorHAnsi"/>
          <w:sz w:val="24"/>
          <w:szCs w:val="24"/>
        </w:rPr>
      </w:pPr>
      <w:r w:rsidRPr="001B294D">
        <w:rPr>
          <w:rFonts w:asciiTheme="minorHAnsi" w:hAnsiTheme="minorHAnsi" w:cstheme="minorHAnsi"/>
          <w:sz w:val="24"/>
          <w:szCs w:val="24"/>
        </w:rPr>
        <w:t xml:space="preserve">Wyatt, M. and Liggett, S. (2018), 'The Potential of Painting: Unlocking Disenfranchised Grief for People Living With Dementia', </w:t>
      </w:r>
      <w:r w:rsidRPr="001B294D">
        <w:rPr>
          <w:rFonts w:asciiTheme="minorHAnsi" w:hAnsiTheme="minorHAnsi" w:cstheme="minorHAnsi"/>
          <w:i/>
          <w:sz w:val="24"/>
          <w:szCs w:val="24"/>
        </w:rPr>
        <w:t>Illness, Crisis &amp; Loss</w:t>
      </w:r>
      <w:r w:rsidRPr="001B294D">
        <w:rPr>
          <w:rFonts w:asciiTheme="minorHAnsi" w:hAnsiTheme="minorHAnsi" w:cstheme="minorHAnsi"/>
          <w:sz w:val="24"/>
          <w:szCs w:val="24"/>
        </w:rPr>
        <w:t xml:space="preserve">, available online: 20 June 2018. </w:t>
      </w:r>
      <w:proofErr w:type="spellStart"/>
      <w:r w:rsidRPr="001B294D">
        <w:rPr>
          <w:rFonts w:asciiTheme="minorHAnsi" w:hAnsiTheme="minorHAnsi" w:cstheme="minorHAnsi"/>
          <w:sz w:val="24"/>
          <w:szCs w:val="24"/>
        </w:rPr>
        <w:t>doi</w:t>
      </w:r>
      <w:proofErr w:type="spellEnd"/>
      <w:r w:rsidRPr="001B294D">
        <w:rPr>
          <w:rFonts w:asciiTheme="minorHAnsi" w:hAnsiTheme="minorHAnsi" w:cstheme="minorHAnsi"/>
          <w:sz w:val="24"/>
          <w:szCs w:val="24"/>
        </w:rPr>
        <w:t xml:space="preserve">: 10.1177/1054137318780577 </w:t>
      </w:r>
    </w:p>
    <w:p w14:paraId="399F9E10" w14:textId="008198F8" w:rsidR="00DC4CD9" w:rsidRPr="001B294D" w:rsidRDefault="00574A95" w:rsidP="001B294D">
      <w:pPr>
        <w:pStyle w:val="Heading3"/>
        <w:spacing w:before="360"/>
        <w:rPr>
          <w:rFonts w:asciiTheme="minorHAnsi" w:hAnsiTheme="minorHAnsi" w:cstheme="minorHAnsi"/>
          <w:sz w:val="28"/>
        </w:rPr>
      </w:pPr>
      <w:bookmarkStart w:id="6" w:name="_Toc73535567"/>
      <w:r w:rsidRPr="001B294D">
        <w:rPr>
          <w:rFonts w:asciiTheme="minorHAnsi" w:eastAsia="Calibri" w:hAnsiTheme="minorHAnsi" w:cstheme="minorHAnsi"/>
          <w:sz w:val="28"/>
        </w:rPr>
        <w:t>Conference Presentations and Papers in Conference Proceedings</w:t>
      </w:r>
      <w:bookmarkEnd w:id="6"/>
    </w:p>
    <w:p w14:paraId="26722348" w14:textId="77777777" w:rsidR="0045186B" w:rsidRPr="001B294D" w:rsidRDefault="00574A95" w:rsidP="001B294D">
      <w:pPr>
        <w:spacing w:before="360"/>
        <w:ind w:left="-5" w:right="506"/>
        <w:rPr>
          <w:rFonts w:asciiTheme="minorHAnsi" w:hAnsiTheme="minorHAnsi" w:cstheme="minorHAnsi"/>
          <w:sz w:val="24"/>
          <w:szCs w:val="24"/>
        </w:rPr>
      </w:pPr>
      <w:proofErr w:type="spellStart"/>
      <w:r w:rsidRPr="001B294D">
        <w:rPr>
          <w:rFonts w:asciiTheme="minorHAnsi" w:hAnsiTheme="minorHAnsi" w:cstheme="minorHAnsi"/>
          <w:sz w:val="24"/>
          <w:szCs w:val="24"/>
        </w:rPr>
        <w:t>Anuchin</w:t>
      </w:r>
      <w:proofErr w:type="spellEnd"/>
      <w:r w:rsidRPr="001B294D">
        <w:rPr>
          <w:rFonts w:asciiTheme="minorHAnsi" w:hAnsiTheme="minorHAnsi" w:cstheme="minorHAnsi"/>
          <w:sz w:val="24"/>
          <w:szCs w:val="24"/>
        </w:rPr>
        <w:t xml:space="preserve">. A., </w:t>
      </w:r>
      <w:proofErr w:type="spellStart"/>
      <w:r w:rsidRPr="001B294D">
        <w:rPr>
          <w:rFonts w:asciiTheme="minorHAnsi" w:hAnsiTheme="minorHAnsi" w:cstheme="minorHAnsi"/>
          <w:sz w:val="24"/>
          <w:szCs w:val="24"/>
        </w:rPr>
        <w:t>Shpak</w:t>
      </w:r>
      <w:proofErr w:type="spellEnd"/>
      <w:r w:rsidRPr="001B294D">
        <w:rPr>
          <w:rFonts w:asciiTheme="minorHAnsi" w:hAnsiTheme="minorHAnsi" w:cstheme="minorHAnsi"/>
          <w:sz w:val="24"/>
          <w:szCs w:val="24"/>
        </w:rPr>
        <w:t xml:space="preserve">, D., </w:t>
      </w:r>
      <w:proofErr w:type="spellStart"/>
      <w:r w:rsidRPr="001B294D">
        <w:rPr>
          <w:rFonts w:asciiTheme="minorHAnsi" w:hAnsiTheme="minorHAnsi" w:cstheme="minorHAnsi"/>
          <w:sz w:val="24"/>
          <w:szCs w:val="24"/>
        </w:rPr>
        <w:t>Zharkov</w:t>
      </w:r>
      <w:proofErr w:type="spellEnd"/>
      <w:r w:rsidRPr="001B294D">
        <w:rPr>
          <w:rFonts w:asciiTheme="minorHAnsi" w:hAnsiTheme="minorHAnsi" w:cstheme="minorHAnsi"/>
          <w:sz w:val="24"/>
          <w:szCs w:val="24"/>
        </w:rPr>
        <w:t xml:space="preserve">, A. </w:t>
      </w:r>
      <w:proofErr w:type="spellStart"/>
      <w:r w:rsidRPr="001B294D">
        <w:rPr>
          <w:rFonts w:asciiTheme="minorHAnsi" w:hAnsiTheme="minorHAnsi" w:cstheme="minorHAnsi"/>
          <w:sz w:val="24"/>
          <w:szCs w:val="24"/>
        </w:rPr>
        <w:t>Ostrirov</w:t>
      </w:r>
      <w:proofErr w:type="spellEnd"/>
      <w:r w:rsidRPr="001B294D">
        <w:rPr>
          <w:rFonts w:asciiTheme="minorHAnsi" w:hAnsiTheme="minorHAnsi" w:cstheme="minorHAnsi"/>
          <w:sz w:val="24"/>
          <w:szCs w:val="24"/>
        </w:rPr>
        <w:t xml:space="preserve">, V., and Vagapov. Y. (2017), 'A method of determining the maximum performance torque-speed characteristic for an induction motor drive over its entire speed range', in: </w:t>
      </w:r>
      <w:r w:rsidRPr="001B294D">
        <w:rPr>
          <w:rFonts w:asciiTheme="minorHAnsi" w:hAnsiTheme="minorHAnsi" w:cstheme="minorHAnsi"/>
          <w:i/>
          <w:sz w:val="24"/>
          <w:szCs w:val="24"/>
        </w:rPr>
        <w:t>Proceedings of the 58</w:t>
      </w:r>
      <w:r w:rsidRPr="001B294D">
        <w:rPr>
          <w:rFonts w:asciiTheme="minorHAnsi" w:hAnsiTheme="minorHAnsi" w:cstheme="minorHAnsi"/>
          <w:i/>
          <w:sz w:val="24"/>
          <w:szCs w:val="24"/>
          <w:vertAlign w:val="superscript"/>
        </w:rPr>
        <w:t>th</w:t>
      </w:r>
      <w:r w:rsidRPr="001B294D">
        <w:rPr>
          <w:rFonts w:asciiTheme="minorHAnsi" w:hAnsiTheme="minorHAnsi" w:cstheme="minorHAnsi"/>
          <w:i/>
          <w:sz w:val="24"/>
          <w:szCs w:val="24"/>
        </w:rPr>
        <w:t xml:space="preserve"> International Scientific Conference on Power and Electrical Engineering</w:t>
      </w:r>
      <w:r w:rsidRPr="001B294D">
        <w:rPr>
          <w:rFonts w:asciiTheme="minorHAnsi" w:hAnsiTheme="minorHAnsi" w:cstheme="minorHAnsi"/>
          <w:sz w:val="24"/>
          <w:szCs w:val="24"/>
        </w:rPr>
        <w:t xml:space="preserve">. 12-13 October 2017, Riga. </w:t>
      </w:r>
      <w:proofErr w:type="spellStart"/>
      <w:r w:rsidRPr="001B294D">
        <w:rPr>
          <w:rFonts w:asciiTheme="minorHAnsi" w:hAnsiTheme="minorHAnsi" w:cstheme="minorHAnsi"/>
          <w:sz w:val="24"/>
          <w:szCs w:val="24"/>
        </w:rPr>
        <w:t>doi</w:t>
      </w:r>
      <w:proofErr w:type="spellEnd"/>
      <w:r w:rsidRPr="001B294D">
        <w:rPr>
          <w:rFonts w:asciiTheme="minorHAnsi" w:hAnsiTheme="minorHAnsi" w:cstheme="minorHAnsi"/>
          <w:sz w:val="24"/>
          <w:szCs w:val="24"/>
        </w:rPr>
        <w:t xml:space="preserve">: 10.1109/RTUCON.2017.8124815 </w:t>
      </w:r>
    </w:p>
    <w:p w14:paraId="03C05109" w14:textId="77777777" w:rsidR="0045186B" w:rsidRPr="001B294D" w:rsidRDefault="00574A95" w:rsidP="001B294D">
      <w:pPr>
        <w:spacing w:before="360"/>
        <w:ind w:left="-5" w:right="506"/>
        <w:rPr>
          <w:rFonts w:asciiTheme="minorHAnsi" w:hAnsiTheme="minorHAnsi" w:cstheme="minorHAnsi"/>
          <w:sz w:val="24"/>
          <w:szCs w:val="24"/>
        </w:rPr>
      </w:pPr>
      <w:proofErr w:type="spellStart"/>
      <w:r w:rsidRPr="001B294D">
        <w:rPr>
          <w:rFonts w:asciiTheme="minorHAnsi" w:hAnsiTheme="minorHAnsi" w:cstheme="minorHAnsi"/>
          <w:sz w:val="24"/>
          <w:szCs w:val="24"/>
        </w:rPr>
        <w:t>Bolam</w:t>
      </w:r>
      <w:proofErr w:type="spellEnd"/>
      <w:r w:rsidRPr="001B294D">
        <w:rPr>
          <w:rFonts w:asciiTheme="minorHAnsi" w:hAnsiTheme="minorHAnsi" w:cstheme="minorHAnsi"/>
          <w:sz w:val="24"/>
          <w:szCs w:val="24"/>
        </w:rPr>
        <w:t xml:space="preserve">, R. C., Vagapov, Y. and </w:t>
      </w:r>
      <w:proofErr w:type="spellStart"/>
      <w:r w:rsidRPr="001B294D">
        <w:rPr>
          <w:rFonts w:asciiTheme="minorHAnsi" w:hAnsiTheme="minorHAnsi" w:cstheme="minorHAnsi"/>
          <w:sz w:val="24"/>
          <w:szCs w:val="24"/>
        </w:rPr>
        <w:t>Anuchin</w:t>
      </w:r>
      <w:proofErr w:type="spellEnd"/>
      <w:r w:rsidRPr="001B294D">
        <w:rPr>
          <w:rFonts w:asciiTheme="minorHAnsi" w:hAnsiTheme="minorHAnsi" w:cstheme="minorHAnsi"/>
          <w:sz w:val="24"/>
          <w:szCs w:val="24"/>
        </w:rPr>
        <w:t xml:space="preserve">, A. (2017), ‘Curriculum development of undergraduate and post graduate courses on small unmanned aircraft’, in </w:t>
      </w:r>
      <w:r w:rsidRPr="001B294D">
        <w:rPr>
          <w:rFonts w:asciiTheme="minorHAnsi" w:hAnsiTheme="minorHAnsi" w:cstheme="minorHAnsi"/>
          <w:i/>
          <w:sz w:val="24"/>
          <w:szCs w:val="24"/>
        </w:rPr>
        <w:t>Proceedings of the 52</w:t>
      </w:r>
      <w:r w:rsidRPr="001B294D">
        <w:rPr>
          <w:rFonts w:asciiTheme="minorHAnsi" w:hAnsiTheme="minorHAnsi" w:cstheme="minorHAnsi"/>
          <w:i/>
          <w:sz w:val="24"/>
          <w:szCs w:val="24"/>
          <w:vertAlign w:val="superscript"/>
        </w:rPr>
        <w:t>nd</w:t>
      </w:r>
      <w:r w:rsidRPr="001B294D">
        <w:rPr>
          <w:rFonts w:asciiTheme="minorHAnsi" w:hAnsiTheme="minorHAnsi" w:cstheme="minorHAnsi"/>
          <w:i/>
          <w:sz w:val="24"/>
          <w:szCs w:val="24"/>
        </w:rPr>
        <w:t xml:space="preserve"> International Universities Power Engineering Conference</w:t>
      </w:r>
      <w:r w:rsidRPr="001B294D">
        <w:rPr>
          <w:rFonts w:asciiTheme="minorHAnsi" w:hAnsiTheme="minorHAnsi" w:cstheme="minorHAnsi"/>
          <w:sz w:val="24"/>
          <w:szCs w:val="24"/>
        </w:rPr>
        <w:t xml:space="preserve">. 28-31 August 2017, Heraklion, Greece. </w:t>
      </w:r>
      <w:proofErr w:type="spellStart"/>
      <w:r w:rsidRPr="001B294D">
        <w:rPr>
          <w:rFonts w:asciiTheme="minorHAnsi" w:hAnsiTheme="minorHAnsi" w:cstheme="minorHAnsi"/>
          <w:sz w:val="24"/>
          <w:szCs w:val="24"/>
        </w:rPr>
        <w:t>doi</w:t>
      </w:r>
      <w:proofErr w:type="spellEnd"/>
      <w:r w:rsidRPr="001B294D">
        <w:rPr>
          <w:rFonts w:asciiTheme="minorHAnsi" w:hAnsiTheme="minorHAnsi" w:cstheme="minorHAnsi"/>
          <w:sz w:val="24"/>
          <w:szCs w:val="24"/>
        </w:rPr>
        <w:t xml:space="preserve">: 10.1109/UPEC.2017.8232002 </w:t>
      </w:r>
    </w:p>
    <w:p w14:paraId="03F16B83" w14:textId="77777777" w:rsidR="0045186B" w:rsidRPr="001B294D" w:rsidRDefault="00574A95" w:rsidP="001B294D">
      <w:pPr>
        <w:spacing w:before="360"/>
        <w:ind w:left="-5" w:right="506"/>
        <w:rPr>
          <w:rFonts w:asciiTheme="minorHAnsi" w:hAnsiTheme="minorHAnsi" w:cstheme="minorHAnsi"/>
          <w:sz w:val="24"/>
          <w:szCs w:val="24"/>
        </w:rPr>
      </w:pPr>
      <w:proofErr w:type="spellStart"/>
      <w:r w:rsidRPr="001B294D">
        <w:rPr>
          <w:rFonts w:asciiTheme="minorHAnsi" w:hAnsiTheme="minorHAnsi" w:cstheme="minorHAnsi"/>
          <w:sz w:val="24"/>
          <w:szCs w:val="24"/>
        </w:rPr>
        <w:t>Bolam</w:t>
      </w:r>
      <w:proofErr w:type="spellEnd"/>
      <w:r w:rsidRPr="001B294D">
        <w:rPr>
          <w:rFonts w:asciiTheme="minorHAnsi" w:hAnsiTheme="minorHAnsi" w:cstheme="minorHAnsi"/>
          <w:sz w:val="24"/>
          <w:szCs w:val="24"/>
        </w:rPr>
        <w:t xml:space="preserve">, R., and Vagapov, Y. (2017), 'Implementation of electrical rim driven fan technology to small unmanned aircraft’, in </w:t>
      </w:r>
      <w:r w:rsidRPr="001B294D">
        <w:rPr>
          <w:rFonts w:asciiTheme="minorHAnsi" w:hAnsiTheme="minorHAnsi" w:cstheme="minorHAnsi"/>
          <w:i/>
          <w:sz w:val="24"/>
          <w:szCs w:val="24"/>
        </w:rPr>
        <w:t>Proceedings of the 7th IEEE Int. Conference on Internet Technologies and Applications ITA-17</w:t>
      </w:r>
      <w:r w:rsidRPr="001B294D">
        <w:rPr>
          <w:rFonts w:asciiTheme="minorHAnsi" w:hAnsiTheme="minorHAnsi" w:cstheme="minorHAnsi"/>
          <w:sz w:val="24"/>
          <w:szCs w:val="24"/>
        </w:rPr>
        <w:t xml:space="preserve">, 12-15 September 2017, Wrexham, UK. </w:t>
      </w:r>
      <w:proofErr w:type="spellStart"/>
      <w:r w:rsidRPr="001B294D">
        <w:rPr>
          <w:rFonts w:asciiTheme="minorHAnsi" w:hAnsiTheme="minorHAnsi" w:cstheme="minorHAnsi"/>
          <w:sz w:val="24"/>
          <w:szCs w:val="24"/>
        </w:rPr>
        <w:t>doi</w:t>
      </w:r>
      <w:proofErr w:type="spellEnd"/>
      <w:r w:rsidRPr="001B294D">
        <w:rPr>
          <w:rFonts w:asciiTheme="minorHAnsi" w:hAnsiTheme="minorHAnsi" w:cstheme="minorHAnsi"/>
          <w:sz w:val="24"/>
          <w:szCs w:val="24"/>
        </w:rPr>
        <w:t xml:space="preserve">: 10.1109/ITECHA.2017.8101907 </w:t>
      </w:r>
    </w:p>
    <w:p w14:paraId="5FB63EA1" w14:textId="77777777" w:rsidR="0045186B" w:rsidRPr="001B294D" w:rsidRDefault="00574A95" w:rsidP="001B294D">
      <w:pPr>
        <w:spacing w:before="360"/>
        <w:ind w:left="-5" w:right="506"/>
        <w:rPr>
          <w:rFonts w:asciiTheme="minorHAnsi" w:hAnsiTheme="minorHAnsi" w:cstheme="minorHAnsi"/>
          <w:sz w:val="24"/>
          <w:szCs w:val="24"/>
        </w:rPr>
      </w:pPr>
      <w:proofErr w:type="spellStart"/>
      <w:r w:rsidRPr="001B294D">
        <w:rPr>
          <w:rFonts w:asciiTheme="minorHAnsi" w:hAnsiTheme="minorHAnsi" w:cstheme="minorHAnsi"/>
          <w:sz w:val="24"/>
          <w:szCs w:val="24"/>
        </w:rPr>
        <w:t>Chernenkiy</w:t>
      </w:r>
      <w:proofErr w:type="spellEnd"/>
      <w:r w:rsidRPr="001B294D">
        <w:rPr>
          <w:rFonts w:asciiTheme="minorHAnsi" w:hAnsiTheme="minorHAnsi" w:cstheme="minorHAnsi"/>
          <w:sz w:val="24"/>
          <w:szCs w:val="24"/>
        </w:rPr>
        <w:t xml:space="preserve">, V., </w:t>
      </w:r>
      <w:proofErr w:type="spellStart"/>
      <w:r w:rsidRPr="001B294D">
        <w:rPr>
          <w:rFonts w:asciiTheme="minorHAnsi" w:hAnsiTheme="minorHAnsi" w:cstheme="minorHAnsi"/>
          <w:sz w:val="24"/>
          <w:szCs w:val="24"/>
        </w:rPr>
        <w:t>Gapanyuk</w:t>
      </w:r>
      <w:proofErr w:type="spellEnd"/>
      <w:r w:rsidRPr="001B294D">
        <w:rPr>
          <w:rFonts w:asciiTheme="minorHAnsi" w:hAnsiTheme="minorHAnsi" w:cstheme="minorHAnsi"/>
          <w:sz w:val="24"/>
          <w:szCs w:val="24"/>
        </w:rPr>
        <w:t xml:space="preserve">, Y., </w:t>
      </w:r>
      <w:proofErr w:type="spellStart"/>
      <w:r w:rsidRPr="001B294D">
        <w:rPr>
          <w:rFonts w:asciiTheme="minorHAnsi" w:hAnsiTheme="minorHAnsi" w:cstheme="minorHAnsi"/>
          <w:sz w:val="24"/>
          <w:szCs w:val="24"/>
        </w:rPr>
        <w:t>Nardid</w:t>
      </w:r>
      <w:proofErr w:type="spellEnd"/>
      <w:r w:rsidRPr="001B294D">
        <w:rPr>
          <w:rFonts w:asciiTheme="minorHAnsi" w:hAnsiTheme="minorHAnsi" w:cstheme="minorHAnsi"/>
          <w:sz w:val="24"/>
          <w:szCs w:val="24"/>
        </w:rPr>
        <w:t xml:space="preserve">, A., </w:t>
      </w:r>
      <w:proofErr w:type="spellStart"/>
      <w:r w:rsidRPr="001B294D">
        <w:rPr>
          <w:rFonts w:asciiTheme="minorHAnsi" w:hAnsiTheme="minorHAnsi" w:cstheme="minorHAnsi"/>
          <w:sz w:val="24"/>
          <w:szCs w:val="24"/>
        </w:rPr>
        <w:t>Skvortsova</w:t>
      </w:r>
      <w:proofErr w:type="spellEnd"/>
      <w:r w:rsidRPr="001B294D">
        <w:rPr>
          <w:rFonts w:asciiTheme="minorHAnsi" w:hAnsiTheme="minorHAnsi" w:cstheme="minorHAnsi"/>
          <w:sz w:val="24"/>
          <w:szCs w:val="24"/>
        </w:rPr>
        <w:t xml:space="preserve">, M., </w:t>
      </w:r>
      <w:proofErr w:type="spellStart"/>
      <w:r w:rsidRPr="001B294D">
        <w:rPr>
          <w:rFonts w:asciiTheme="minorHAnsi" w:hAnsiTheme="minorHAnsi" w:cstheme="minorHAnsi"/>
          <w:sz w:val="24"/>
          <w:szCs w:val="24"/>
        </w:rPr>
        <w:t>Gushcha</w:t>
      </w:r>
      <w:proofErr w:type="spellEnd"/>
      <w:r w:rsidRPr="001B294D">
        <w:rPr>
          <w:rFonts w:asciiTheme="minorHAnsi" w:hAnsiTheme="minorHAnsi" w:cstheme="minorHAnsi"/>
          <w:sz w:val="24"/>
          <w:szCs w:val="24"/>
        </w:rPr>
        <w:t xml:space="preserve">, A., </w:t>
      </w:r>
      <w:proofErr w:type="spellStart"/>
      <w:r w:rsidRPr="001B294D">
        <w:rPr>
          <w:rFonts w:asciiTheme="minorHAnsi" w:hAnsiTheme="minorHAnsi" w:cstheme="minorHAnsi"/>
          <w:sz w:val="24"/>
          <w:szCs w:val="24"/>
        </w:rPr>
        <w:t>Fedorenko</w:t>
      </w:r>
      <w:proofErr w:type="spellEnd"/>
      <w:r w:rsidRPr="001B294D">
        <w:rPr>
          <w:rFonts w:asciiTheme="minorHAnsi" w:hAnsiTheme="minorHAnsi" w:cstheme="minorHAnsi"/>
          <w:sz w:val="24"/>
          <w:szCs w:val="24"/>
        </w:rPr>
        <w:t xml:space="preserve">, Y. and Picking, R. (2017), 'Using the </w:t>
      </w:r>
      <w:proofErr w:type="spellStart"/>
      <w:r w:rsidRPr="001B294D">
        <w:rPr>
          <w:rFonts w:asciiTheme="minorHAnsi" w:hAnsiTheme="minorHAnsi" w:cstheme="minorHAnsi"/>
          <w:sz w:val="24"/>
          <w:szCs w:val="24"/>
        </w:rPr>
        <w:t>Metagraph</w:t>
      </w:r>
      <w:proofErr w:type="spellEnd"/>
      <w:r w:rsidRPr="001B294D">
        <w:rPr>
          <w:rFonts w:asciiTheme="minorHAnsi" w:hAnsiTheme="minorHAnsi" w:cstheme="minorHAnsi"/>
          <w:sz w:val="24"/>
          <w:szCs w:val="24"/>
        </w:rPr>
        <w:t xml:space="preserve"> Approach for Addressing RDF Knowledge Representation Limitations', in </w:t>
      </w:r>
      <w:r w:rsidRPr="001B294D">
        <w:rPr>
          <w:rFonts w:asciiTheme="minorHAnsi" w:hAnsiTheme="minorHAnsi" w:cstheme="minorHAnsi"/>
          <w:i/>
          <w:sz w:val="24"/>
          <w:szCs w:val="24"/>
        </w:rPr>
        <w:t>Proceedings of the 7th IEEE Int. Conference on Internet Technologies and Applications ITA-17</w:t>
      </w:r>
      <w:r w:rsidRPr="001B294D">
        <w:rPr>
          <w:rFonts w:asciiTheme="minorHAnsi" w:hAnsiTheme="minorHAnsi" w:cstheme="minorHAnsi"/>
          <w:sz w:val="24"/>
          <w:szCs w:val="24"/>
        </w:rPr>
        <w:t xml:space="preserve">, 12-15 September 2017, Wrexham, UK. </w:t>
      </w:r>
      <w:proofErr w:type="spellStart"/>
      <w:r w:rsidRPr="001B294D">
        <w:rPr>
          <w:rFonts w:asciiTheme="minorHAnsi" w:hAnsiTheme="minorHAnsi" w:cstheme="minorHAnsi"/>
          <w:sz w:val="24"/>
          <w:szCs w:val="24"/>
        </w:rPr>
        <w:t>doi</w:t>
      </w:r>
      <w:proofErr w:type="spellEnd"/>
      <w:r w:rsidRPr="001B294D">
        <w:rPr>
          <w:rFonts w:asciiTheme="minorHAnsi" w:hAnsiTheme="minorHAnsi" w:cstheme="minorHAnsi"/>
          <w:sz w:val="24"/>
          <w:szCs w:val="24"/>
        </w:rPr>
        <w:t xml:space="preserve">: 10.1109/ITECHA.2017.8101909 </w:t>
      </w:r>
    </w:p>
    <w:p w14:paraId="6D8D8F9C" w14:textId="77777777" w:rsidR="0045186B" w:rsidRPr="001B294D" w:rsidRDefault="00574A95" w:rsidP="001B294D">
      <w:pPr>
        <w:spacing w:before="360"/>
        <w:ind w:left="-5" w:right="506"/>
        <w:rPr>
          <w:rFonts w:asciiTheme="minorHAnsi" w:hAnsiTheme="minorHAnsi" w:cstheme="minorHAnsi"/>
          <w:sz w:val="24"/>
          <w:szCs w:val="24"/>
        </w:rPr>
      </w:pPr>
      <w:r w:rsidRPr="001B294D">
        <w:rPr>
          <w:rFonts w:asciiTheme="minorHAnsi" w:hAnsiTheme="minorHAnsi" w:cstheme="minorHAnsi"/>
          <w:sz w:val="24"/>
          <w:szCs w:val="24"/>
        </w:rPr>
        <w:t xml:space="preserve">Cooke, A. and Jones, P. (2017), "Criticality Performed: Performative Learning Through Agonistic Interventions", </w:t>
      </w:r>
      <w:r w:rsidRPr="001B294D">
        <w:rPr>
          <w:rFonts w:asciiTheme="minorHAnsi" w:hAnsiTheme="minorHAnsi" w:cstheme="minorHAnsi"/>
          <w:i/>
          <w:sz w:val="24"/>
          <w:szCs w:val="24"/>
        </w:rPr>
        <w:t>Provocative Pedagogies: Performative Teaching and Learning in the Arts</w:t>
      </w:r>
      <w:r w:rsidRPr="001B294D">
        <w:rPr>
          <w:rFonts w:asciiTheme="minorHAnsi" w:hAnsiTheme="minorHAnsi" w:cstheme="minorHAnsi"/>
          <w:sz w:val="24"/>
          <w:szCs w:val="24"/>
        </w:rPr>
        <w:t xml:space="preserve">, 14 October 2017, University of Lincoln </w:t>
      </w:r>
    </w:p>
    <w:p w14:paraId="5C44066C" w14:textId="7CB70407" w:rsidR="0045186B" w:rsidRPr="001B294D" w:rsidRDefault="00574A95" w:rsidP="001B294D">
      <w:pPr>
        <w:spacing w:before="360" w:after="8"/>
        <w:ind w:left="-5" w:right="506"/>
        <w:rPr>
          <w:rFonts w:asciiTheme="minorHAnsi" w:hAnsiTheme="minorHAnsi" w:cstheme="minorHAnsi"/>
          <w:sz w:val="24"/>
          <w:szCs w:val="24"/>
        </w:rPr>
      </w:pPr>
      <w:r w:rsidRPr="001B294D">
        <w:rPr>
          <w:rFonts w:asciiTheme="minorHAnsi" w:hAnsiTheme="minorHAnsi" w:cstheme="minorHAnsi"/>
          <w:sz w:val="24"/>
          <w:szCs w:val="24"/>
        </w:rPr>
        <w:lastRenderedPageBreak/>
        <w:t xml:space="preserve">Cunningham, S. and </w:t>
      </w:r>
      <w:proofErr w:type="spellStart"/>
      <w:r w:rsidRPr="001B294D">
        <w:rPr>
          <w:rFonts w:asciiTheme="minorHAnsi" w:hAnsiTheme="minorHAnsi" w:cstheme="minorHAnsi"/>
          <w:sz w:val="24"/>
          <w:szCs w:val="24"/>
        </w:rPr>
        <w:t>Suprun</w:t>
      </w:r>
      <w:proofErr w:type="spellEnd"/>
      <w:r w:rsidRPr="001B294D">
        <w:rPr>
          <w:rFonts w:asciiTheme="minorHAnsi" w:hAnsiTheme="minorHAnsi" w:cstheme="minorHAnsi"/>
          <w:sz w:val="24"/>
          <w:szCs w:val="24"/>
        </w:rPr>
        <w:t>, D. (2017), 'Image Matching Principles in Photometrical Transformati</w:t>
      </w:r>
      <w:r w:rsidR="001B294D" w:rsidRPr="001B294D">
        <w:rPr>
          <w:rFonts w:asciiTheme="minorHAnsi" w:hAnsiTheme="minorHAnsi" w:cstheme="minorHAnsi"/>
          <w:sz w:val="24"/>
          <w:szCs w:val="24"/>
        </w:rPr>
        <w:t xml:space="preserve">ons', in </w:t>
      </w:r>
      <w:r w:rsidRPr="001B294D">
        <w:rPr>
          <w:rFonts w:asciiTheme="minorHAnsi" w:hAnsiTheme="minorHAnsi" w:cstheme="minorHAnsi"/>
          <w:i/>
          <w:sz w:val="24"/>
          <w:szCs w:val="24"/>
        </w:rPr>
        <w:t>Proceedings of the 7th IEEE Int. Conference on Internet Technologies and Applications ITA-17</w:t>
      </w:r>
      <w:r w:rsidR="001B294D" w:rsidRPr="001B294D">
        <w:rPr>
          <w:rFonts w:asciiTheme="minorHAnsi" w:hAnsiTheme="minorHAnsi" w:cstheme="minorHAnsi"/>
          <w:sz w:val="24"/>
          <w:szCs w:val="24"/>
        </w:rPr>
        <w:t xml:space="preserve">, 12-15 September </w:t>
      </w:r>
      <w:r w:rsidRPr="001B294D">
        <w:rPr>
          <w:rFonts w:asciiTheme="minorHAnsi" w:hAnsiTheme="minorHAnsi" w:cstheme="minorHAnsi"/>
          <w:sz w:val="24"/>
          <w:szCs w:val="24"/>
        </w:rPr>
        <w:t xml:space="preserve">2017, Wrexham, UK. </w:t>
      </w:r>
      <w:proofErr w:type="spellStart"/>
      <w:r w:rsidRPr="001B294D">
        <w:rPr>
          <w:rFonts w:asciiTheme="minorHAnsi" w:hAnsiTheme="minorHAnsi" w:cstheme="minorHAnsi"/>
          <w:sz w:val="24"/>
          <w:szCs w:val="24"/>
        </w:rPr>
        <w:t>doi</w:t>
      </w:r>
      <w:proofErr w:type="spellEnd"/>
      <w:r w:rsidRPr="001B294D">
        <w:rPr>
          <w:rFonts w:asciiTheme="minorHAnsi" w:hAnsiTheme="minorHAnsi" w:cstheme="minorHAnsi"/>
          <w:sz w:val="24"/>
          <w:szCs w:val="24"/>
        </w:rPr>
        <w:t xml:space="preserve">: 10.1109/ITECHA.2017.8101915 </w:t>
      </w:r>
    </w:p>
    <w:p w14:paraId="670DCDFA" w14:textId="56BD1432" w:rsidR="0045186B" w:rsidRPr="001B294D" w:rsidRDefault="00574A95" w:rsidP="001B294D">
      <w:pPr>
        <w:spacing w:before="360" w:after="8"/>
        <w:ind w:left="-5" w:right="506"/>
        <w:rPr>
          <w:rFonts w:asciiTheme="minorHAnsi" w:hAnsiTheme="minorHAnsi" w:cstheme="minorHAnsi"/>
          <w:sz w:val="24"/>
          <w:szCs w:val="24"/>
        </w:rPr>
      </w:pPr>
      <w:r w:rsidRPr="001B294D">
        <w:rPr>
          <w:rFonts w:asciiTheme="minorHAnsi" w:hAnsiTheme="minorHAnsi" w:cstheme="minorHAnsi"/>
          <w:sz w:val="24"/>
          <w:szCs w:val="24"/>
        </w:rPr>
        <w:t xml:space="preserve">Cunningham, S., </w:t>
      </w:r>
      <w:proofErr w:type="spellStart"/>
      <w:r w:rsidRPr="001B294D">
        <w:rPr>
          <w:rFonts w:asciiTheme="minorHAnsi" w:hAnsiTheme="minorHAnsi" w:cstheme="minorHAnsi"/>
          <w:sz w:val="24"/>
          <w:szCs w:val="24"/>
        </w:rPr>
        <w:t>Kanev</w:t>
      </w:r>
      <w:proofErr w:type="spellEnd"/>
      <w:r w:rsidRPr="001B294D">
        <w:rPr>
          <w:rFonts w:asciiTheme="minorHAnsi" w:hAnsiTheme="minorHAnsi" w:cstheme="minorHAnsi"/>
          <w:sz w:val="24"/>
          <w:szCs w:val="24"/>
        </w:rPr>
        <w:t>. (2017), 'Application of Formal Grammar in Text Mining and</w:t>
      </w:r>
      <w:r w:rsidR="001B294D" w:rsidRPr="001B294D">
        <w:rPr>
          <w:rFonts w:asciiTheme="minorHAnsi" w:hAnsiTheme="minorHAnsi" w:cstheme="minorHAnsi"/>
          <w:sz w:val="24"/>
          <w:szCs w:val="24"/>
        </w:rPr>
        <w:t xml:space="preserve"> Construction of an </w:t>
      </w:r>
      <w:r w:rsidRPr="001B294D">
        <w:rPr>
          <w:rFonts w:asciiTheme="minorHAnsi" w:hAnsiTheme="minorHAnsi" w:cstheme="minorHAnsi"/>
          <w:sz w:val="24"/>
          <w:szCs w:val="24"/>
        </w:rPr>
        <w:t>Ontology', in</w:t>
      </w:r>
      <w:r w:rsidRPr="001B294D">
        <w:rPr>
          <w:rFonts w:asciiTheme="minorHAnsi" w:hAnsiTheme="minorHAnsi" w:cstheme="minorHAnsi"/>
          <w:i/>
          <w:sz w:val="24"/>
          <w:szCs w:val="24"/>
        </w:rPr>
        <w:t xml:space="preserve"> Proceedings of the 7th IEEE Int. Conference on Internet Technologies and Applications ITA-17</w:t>
      </w:r>
      <w:r w:rsidRPr="001B294D">
        <w:rPr>
          <w:rFonts w:asciiTheme="minorHAnsi" w:hAnsiTheme="minorHAnsi" w:cstheme="minorHAnsi"/>
          <w:sz w:val="24"/>
          <w:szCs w:val="24"/>
        </w:rPr>
        <w:t xml:space="preserve">, 1215 September 2017, Wrexham, UK. </w:t>
      </w:r>
      <w:proofErr w:type="spellStart"/>
      <w:r w:rsidRPr="001B294D">
        <w:rPr>
          <w:rFonts w:asciiTheme="minorHAnsi" w:hAnsiTheme="minorHAnsi" w:cstheme="minorHAnsi"/>
          <w:sz w:val="24"/>
          <w:szCs w:val="24"/>
        </w:rPr>
        <w:t>doi</w:t>
      </w:r>
      <w:proofErr w:type="spellEnd"/>
      <w:r w:rsidRPr="001B294D">
        <w:rPr>
          <w:rFonts w:asciiTheme="minorHAnsi" w:hAnsiTheme="minorHAnsi" w:cstheme="minorHAnsi"/>
          <w:sz w:val="24"/>
          <w:szCs w:val="24"/>
        </w:rPr>
        <w:t xml:space="preserve">: 10.1109/ITECHA.2017.8101910 </w:t>
      </w:r>
    </w:p>
    <w:p w14:paraId="0710C9CC" w14:textId="3763C00E" w:rsidR="0045186B" w:rsidRPr="001B294D" w:rsidRDefault="00574A95" w:rsidP="001B294D">
      <w:pPr>
        <w:spacing w:before="360" w:after="8"/>
        <w:ind w:left="-5" w:right="506"/>
        <w:rPr>
          <w:rFonts w:asciiTheme="minorHAnsi" w:hAnsiTheme="minorHAnsi" w:cstheme="minorHAnsi"/>
          <w:sz w:val="24"/>
          <w:szCs w:val="24"/>
        </w:rPr>
      </w:pPr>
      <w:r w:rsidRPr="001B294D">
        <w:rPr>
          <w:rFonts w:asciiTheme="minorHAnsi" w:hAnsiTheme="minorHAnsi" w:cstheme="minorHAnsi"/>
          <w:sz w:val="24"/>
          <w:szCs w:val="24"/>
        </w:rPr>
        <w:t xml:space="preserve">Davies, D.G, </w:t>
      </w:r>
      <w:proofErr w:type="spellStart"/>
      <w:r w:rsidRPr="001B294D">
        <w:rPr>
          <w:rFonts w:asciiTheme="minorHAnsi" w:hAnsiTheme="minorHAnsi" w:cstheme="minorHAnsi"/>
          <w:sz w:val="24"/>
          <w:szCs w:val="24"/>
        </w:rPr>
        <w:t>Bolam</w:t>
      </w:r>
      <w:proofErr w:type="spellEnd"/>
      <w:r w:rsidRPr="001B294D">
        <w:rPr>
          <w:rFonts w:asciiTheme="minorHAnsi" w:hAnsiTheme="minorHAnsi" w:cstheme="minorHAnsi"/>
          <w:sz w:val="24"/>
          <w:szCs w:val="24"/>
        </w:rPr>
        <w:t xml:space="preserve">, R.C., Vagapov, Y., </w:t>
      </w:r>
      <w:proofErr w:type="spellStart"/>
      <w:r w:rsidRPr="001B294D">
        <w:rPr>
          <w:rFonts w:asciiTheme="minorHAnsi" w:hAnsiTheme="minorHAnsi" w:cstheme="minorHAnsi"/>
          <w:sz w:val="24"/>
          <w:szCs w:val="24"/>
        </w:rPr>
        <w:t>Excell</w:t>
      </w:r>
      <w:proofErr w:type="spellEnd"/>
      <w:r w:rsidRPr="001B294D">
        <w:rPr>
          <w:rFonts w:asciiTheme="minorHAnsi" w:hAnsiTheme="minorHAnsi" w:cstheme="minorHAnsi"/>
          <w:sz w:val="24"/>
          <w:szCs w:val="24"/>
        </w:rPr>
        <w:t>, P. (2018), 'Ultrasonic sensor</w:t>
      </w:r>
      <w:r w:rsidR="001B294D" w:rsidRPr="001B294D">
        <w:rPr>
          <w:rFonts w:asciiTheme="minorHAnsi" w:hAnsiTheme="minorHAnsi" w:cstheme="minorHAnsi"/>
          <w:sz w:val="24"/>
          <w:szCs w:val="24"/>
        </w:rPr>
        <w:t xml:space="preserve"> for UAV flight navigation', in </w:t>
      </w:r>
      <w:r w:rsidRPr="001B294D">
        <w:rPr>
          <w:rFonts w:asciiTheme="minorHAnsi" w:hAnsiTheme="minorHAnsi" w:cstheme="minorHAnsi"/>
          <w:i/>
          <w:sz w:val="24"/>
          <w:szCs w:val="24"/>
        </w:rPr>
        <w:t>Proceedings of the 25</w:t>
      </w:r>
      <w:r w:rsidRPr="001B294D">
        <w:rPr>
          <w:rFonts w:asciiTheme="minorHAnsi" w:hAnsiTheme="minorHAnsi" w:cstheme="minorHAnsi"/>
          <w:i/>
          <w:sz w:val="24"/>
          <w:szCs w:val="24"/>
          <w:vertAlign w:val="superscript"/>
        </w:rPr>
        <w:t>th</w:t>
      </w:r>
      <w:r w:rsidRPr="001B294D">
        <w:rPr>
          <w:rFonts w:asciiTheme="minorHAnsi" w:hAnsiTheme="minorHAnsi" w:cstheme="minorHAnsi"/>
          <w:i/>
          <w:sz w:val="24"/>
          <w:szCs w:val="24"/>
        </w:rPr>
        <w:t xml:space="preserve"> International Workshop on Electric Drives: Optimization in Control of Electric Drives (IWED)</w:t>
      </w:r>
      <w:r w:rsidRPr="001B294D">
        <w:rPr>
          <w:rFonts w:asciiTheme="minorHAnsi" w:hAnsiTheme="minorHAnsi" w:cstheme="minorHAnsi"/>
          <w:sz w:val="24"/>
          <w:szCs w:val="24"/>
        </w:rPr>
        <w:t xml:space="preserve">, 31 January – 2 February 2018. </w:t>
      </w:r>
      <w:proofErr w:type="spellStart"/>
      <w:r w:rsidRPr="001B294D">
        <w:rPr>
          <w:rFonts w:asciiTheme="minorHAnsi" w:hAnsiTheme="minorHAnsi" w:cstheme="minorHAnsi"/>
          <w:sz w:val="24"/>
          <w:szCs w:val="24"/>
        </w:rPr>
        <w:t>Doi</w:t>
      </w:r>
      <w:proofErr w:type="spellEnd"/>
      <w:r w:rsidRPr="001B294D">
        <w:rPr>
          <w:rFonts w:asciiTheme="minorHAnsi" w:hAnsiTheme="minorHAnsi" w:cstheme="minorHAnsi"/>
          <w:sz w:val="24"/>
          <w:szCs w:val="24"/>
        </w:rPr>
        <w:t xml:space="preserve">: 10.1109/IWED.2018.8321389 </w:t>
      </w:r>
    </w:p>
    <w:p w14:paraId="4B5EE8AD" w14:textId="6982B22F" w:rsidR="0045186B" w:rsidRPr="001B294D" w:rsidRDefault="00574A95" w:rsidP="001B294D">
      <w:pPr>
        <w:spacing w:before="360" w:after="0"/>
        <w:ind w:left="-5" w:right="506"/>
        <w:rPr>
          <w:rFonts w:asciiTheme="minorHAnsi" w:hAnsiTheme="minorHAnsi" w:cstheme="minorHAnsi"/>
          <w:sz w:val="24"/>
          <w:szCs w:val="24"/>
        </w:rPr>
      </w:pPr>
      <w:r w:rsidRPr="001B294D">
        <w:rPr>
          <w:rFonts w:asciiTheme="minorHAnsi" w:hAnsiTheme="minorHAnsi" w:cstheme="minorHAnsi"/>
          <w:sz w:val="24"/>
          <w:szCs w:val="24"/>
        </w:rPr>
        <w:t xml:space="preserve">Davies, S., Cunningham, S. and Picking, R. (2017) A Comparison of Audio Models for Virtual Reality Video’, in </w:t>
      </w:r>
      <w:r w:rsidRPr="001B294D">
        <w:rPr>
          <w:rFonts w:asciiTheme="minorHAnsi" w:hAnsiTheme="minorHAnsi" w:cstheme="minorHAnsi"/>
          <w:i/>
          <w:sz w:val="24"/>
          <w:szCs w:val="24"/>
        </w:rPr>
        <w:t xml:space="preserve">Proceedings of the IEEE International Conference on </w:t>
      </w:r>
      <w:proofErr w:type="spellStart"/>
      <w:r w:rsidRPr="001B294D">
        <w:rPr>
          <w:rFonts w:asciiTheme="minorHAnsi" w:hAnsiTheme="minorHAnsi" w:cstheme="minorHAnsi"/>
          <w:i/>
          <w:sz w:val="24"/>
          <w:szCs w:val="24"/>
        </w:rPr>
        <w:t>Cyberworlds</w:t>
      </w:r>
      <w:proofErr w:type="spellEnd"/>
      <w:r w:rsidRPr="001B294D">
        <w:rPr>
          <w:rFonts w:asciiTheme="minorHAnsi" w:hAnsiTheme="minorHAnsi" w:cstheme="minorHAnsi"/>
          <w:i/>
          <w:sz w:val="24"/>
          <w:szCs w:val="24"/>
        </w:rPr>
        <w:t xml:space="preserve"> (CW)</w:t>
      </w:r>
      <w:r w:rsidRPr="001B294D">
        <w:rPr>
          <w:rFonts w:asciiTheme="minorHAnsi" w:hAnsiTheme="minorHAnsi" w:cstheme="minorHAnsi"/>
          <w:sz w:val="24"/>
          <w:szCs w:val="24"/>
        </w:rPr>
        <w:t>, 20-</w:t>
      </w:r>
      <w:r w:rsidR="001B294D" w:rsidRPr="001B294D">
        <w:rPr>
          <w:rFonts w:asciiTheme="minorHAnsi" w:hAnsiTheme="minorHAnsi" w:cstheme="minorHAnsi"/>
          <w:sz w:val="24"/>
          <w:szCs w:val="24"/>
        </w:rPr>
        <w:t xml:space="preserve">22 Sept 2017, Chester, UK. </w:t>
      </w:r>
      <w:proofErr w:type="spellStart"/>
      <w:r w:rsidR="001B294D" w:rsidRPr="001B294D">
        <w:rPr>
          <w:rFonts w:asciiTheme="minorHAnsi" w:hAnsiTheme="minorHAnsi" w:cstheme="minorHAnsi"/>
          <w:sz w:val="24"/>
          <w:szCs w:val="24"/>
        </w:rPr>
        <w:t>doi</w:t>
      </w:r>
      <w:proofErr w:type="spellEnd"/>
      <w:r w:rsidR="001B294D" w:rsidRPr="001B294D">
        <w:rPr>
          <w:rFonts w:asciiTheme="minorHAnsi" w:hAnsiTheme="minorHAnsi" w:cstheme="minorHAnsi"/>
          <w:sz w:val="24"/>
          <w:szCs w:val="24"/>
        </w:rPr>
        <w:t xml:space="preserve">: </w:t>
      </w:r>
      <w:r w:rsidRPr="001B294D">
        <w:rPr>
          <w:rFonts w:asciiTheme="minorHAnsi" w:hAnsiTheme="minorHAnsi" w:cstheme="minorHAnsi"/>
          <w:sz w:val="24"/>
          <w:szCs w:val="24"/>
        </w:rPr>
        <w:t xml:space="preserve">10.1109/CW.2017.41 </w:t>
      </w:r>
    </w:p>
    <w:p w14:paraId="13110F10" w14:textId="77777777" w:rsidR="0045186B" w:rsidRPr="001B294D" w:rsidRDefault="00574A95" w:rsidP="001B294D">
      <w:pPr>
        <w:spacing w:before="360"/>
        <w:ind w:left="-5" w:right="506"/>
        <w:rPr>
          <w:rFonts w:asciiTheme="minorHAnsi" w:hAnsiTheme="minorHAnsi" w:cstheme="minorHAnsi"/>
          <w:sz w:val="24"/>
          <w:szCs w:val="24"/>
        </w:rPr>
      </w:pPr>
      <w:r w:rsidRPr="001B294D">
        <w:rPr>
          <w:rFonts w:asciiTheme="minorHAnsi" w:hAnsiTheme="minorHAnsi" w:cstheme="minorHAnsi"/>
          <w:sz w:val="24"/>
          <w:szCs w:val="24"/>
        </w:rPr>
        <w:t xml:space="preserve">Green, J. (2018), ‘The Basic Social Process of Perceptive Familiarizing: Making a Difference with Scenario Assessment in Executive Education’, </w:t>
      </w:r>
      <w:r w:rsidRPr="001B294D">
        <w:rPr>
          <w:rFonts w:asciiTheme="minorHAnsi" w:hAnsiTheme="minorHAnsi" w:cstheme="minorHAnsi"/>
          <w:i/>
          <w:sz w:val="24"/>
          <w:szCs w:val="24"/>
        </w:rPr>
        <w:t>Organisational Learning, Knowledge and Capabilities</w:t>
      </w:r>
      <w:r w:rsidRPr="001B294D">
        <w:rPr>
          <w:rFonts w:asciiTheme="minorHAnsi" w:hAnsiTheme="minorHAnsi" w:cstheme="minorHAnsi"/>
          <w:sz w:val="24"/>
          <w:szCs w:val="24"/>
        </w:rPr>
        <w:t xml:space="preserve">, 25-27 April 2018, University of Liverpool, UK. </w:t>
      </w:r>
    </w:p>
    <w:p w14:paraId="7489960C" w14:textId="4F696FA5" w:rsidR="0045186B" w:rsidRPr="001B294D" w:rsidRDefault="00574A95" w:rsidP="001B294D">
      <w:pPr>
        <w:spacing w:before="360" w:after="8"/>
        <w:ind w:left="-5" w:right="506"/>
        <w:rPr>
          <w:rFonts w:asciiTheme="minorHAnsi" w:hAnsiTheme="minorHAnsi" w:cstheme="minorHAnsi"/>
          <w:sz w:val="24"/>
          <w:szCs w:val="24"/>
        </w:rPr>
      </w:pPr>
      <w:r w:rsidRPr="001B294D">
        <w:rPr>
          <w:rFonts w:asciiTheme="minorHAnsi" w:hAnsiTheme="minorHAnsi" w:cstheme="minorHAnsi"/>
          <w:sz w:val="24"/>
          <w:szCs w:val="24"/>
        </w:rPr>
        <w:t>Green, J. (2018), ‘What’s in it for me? Space Solutions for the Smit</w:t>
      </w:r>
      <w:r w:rsidR="001B294D" w:rsidRPr="001B294D">
        <w:rPr>
          <w:rFonts w:asciiTheme="minorHAnsi" w:hAnsiTheme="minorHAnsi" w:cstheme="minorHAnsi"/>
          <w:sz w:val="24"/>
          <w:szCs w:val="24"/>
        </w:rPr>
        <w:t xml:space="preserve">hereens of Career Management in </w:t>
      </w:r>
      <w:r w:rsidRPr="001B294D">
        <w:rPr>
          <w:rFonts w:asciiTheme="minorHAnsi" w:hAnsiTheme="minorHAnsi" w:cstheme="minorHAnsi"/>
          <w:sz w:val="24"/>
          <w:szCs w:val="24"/>
        </w:rPr>
        <w:t xml:space="preserve">Education’ </w:t>
      </w:r>
      <w:r w:rsidRPr="001B294D">
        <w:rPr>
          <w:rFonts w:asciiTheme="minorHAnsi" w:hAnsiTheme="minorHAnsi" w:cstheme="minorHAnsi"/>
          <w:i/>
          <w:sz w:val="24"/>
          <w:szCs w:val="24"/>
        </w:rPr>
        <w:t>International Conference of the Management &amp; Organizational Behaviour Teaching Society (MOBTS) 2018</w:t>
      </w:r>
      <w:r w:rsidRPr="001B294D">
        <w:rPr>
          <w:rFonts w:asciiTheme="minorHAnsi" w:hAnsiTheme="minorHAnsi" w:cstheme="minorHAnsi"/>
          <w:sz w:val="24"/>
          <w:szCs w:val="24"/>
        </w:rPr>
        <w:t xml:space="preserve">, 28-30 June 2018, </w:t>
      </w:r>
      <w:proofErr w:type="spellStart"/>
      <w:r w:rsidRPr="001B294D">
        <w:rPr>
          <w:rFonts w:asciiTheme="minorHAnsi" w:hAnsiTheme="minorHAnsi" w:cstheme="minorHAnsi"/>
          <w:sz w:val="24"/>
          <w:szCs w:val="24"/>
        </w:rPr>
        <w:t>Maynooth</w:t>
      </w:r>
      <w:proofErr w:type="spellEnd"/>
      <w:r w:rsidRPr="001B294D">
        <w:rPr>
          <w:rFonts w:asciiTheme="minorHAnsi" w:hAnsiTheme="minorHAnsi" w:cstheme="minorHAnsi"/>
          <w:sz w:val="24"/>
          <w:szCs w:val="24"/>
        </w:rPr>
        <w:t xml:space="preserve"> University, County Kildare, Ireland </w:t>
      </w:r>
    </w:p>
    <w:p w14:paraId="5D4E514E" w14:textId="77777777" w:rsidR="0045186B" w:rsidRPr="001B294D" w:rsidRDefault="00574A95" w:rsidP="001B294D">
      <w:pPr>
        <w:spacing w:before="360"/>
        <w:ind w:left="-5" w:right="506"/>
        <w:rPr>
          <w:rFonts w:asciiTheme="minorHAnsi" w:hAnsiTheme="minorHAnsi" w:cstheme="minorHAnsi"/>
          <w:sz w:val="24"/>
          <w:szCs w:val="24"/>
        </w:rPr>
      </w:pPr>
      <w:r w:rsidRPr="001B294D">
        <w:rPr>
          <w:rFonts w:asciiTheme="minorHAnsi" w:hAnsiTheme="minorHAnsi" w:cstheme="minorHAnsi"/>
          <w:sz w:val="24"/>
          <w:szCs w:val="24"/>
        </w:rPr>
        <w:t xml:space="preserve">Hell, M., </w:t>
      </w:r>
      <w:proofErr w:type="spellStart"/>
      <w:r w:rsidRPr="001B294D">
        <w:rPr>
          <w:rFonts w:asciiTheme="minorHAnsi" w:hAnsiTheme="minorHAnsi" w:cstheme="minorHAnsi"/>
          <w:sz w:val="24"/>
          <w:szCs w:val="24"/>
        </w:rPr>
        <w:t>Bolam</w:t>
      </w:r>
      <w:proofErr w:type="spellEnd"/>
      <w:r w:rsidRPr="001B294D">
        <w:rPr>
          <w:rFonts w:asciiTheme="minorHAnsi" w:hAnsiTheme="minorHAnsi" w:cstheme="minorHAnsi"/>
          <w:sz w:val="24"/>
          <w:szCs w:val="24"/>
        </w:rPr>
        <w:t xml:space="preserve">, R., Vagapov, Y. and </w:t>
      </w:r>
      <w:proofErr w:type="spellStart"/>
      <w:r w:rsidRPr="001B294D">
        <w:rPr>
          <w:rFonts w:asciiTheme="minorHAnsi" w:hAnsiTheme="minorHAnsi" w:cstheme="minorHAnsi"/>
          <w:sz w:val="24"/>
          <w:szCs w:val="24"/>
        </w:rPr>
        <w:t>Anuchin</w:t>
      </w:r>
      <w:proofErr w:type="spellEnd"/>
      <w:r w:rsidRPr="001B294D">
        <w:rPr>
          <w:rFonts w:asciiTheme="minorHAnsi" w:hAnsiTheme="minorHAnsi" w:cstheme="minorHAnsi"/>
          <w:sz w:val="24"/>
          <w:szCs w:val="24"/>
        </w:rPr>
        <w:t xml:space="preserve">, A. (2018), 'Design of a Portable Drone for Educational Purposes', in </w:t>
      </w:r>
      <w:r w:rsidRPr="001B294D">
        <w:rPr>
          <w:rFonts w:asciiTheme="minorHAnsi" w:hAnsiTheme="minorHAnsi" w:cstheme="minorHAnsi"/>
          <w:i/>
          <w:sz w:val="24"/>
          <w:szCs w:val="24"/>
        </w:rPr>
        <w:t>Proceedings of the 25th International Workshop on Electric Drives: Optimization in Control of Electric Drives (IWED)</w:t>
      </w:r>
      <w:r w:rsidRPr="001B294D">
        <w:rPr>
          <w:rFonts w:asciiTheme="minorHAnsi" w:hAnsiTheme="minorHAnsi" w:cstheme="minorHAnsi"/>
          <w:sz w:val="24"/>
          <w:szCs w:val="24"/>
        </w:rPr>
        <w:t xml:space="preserve">, Moscow, Russia, 31 Jan - 2 Feb 2018, Moscow, Russia. </w:t>
      </w:r>
      <w:proofErr w:type="spellStart"/>
      <w:r w:rsidRPr="001B294D">
        <w:rPr>
          <w:rFonts w:asciiTheme="minorHAnsi" w:hAnsiTheme="minorHAnsi" w:cstheme="minorHAnsi"/>
          <w:sz w:val="24"/>
          <w:szCs w:val="24"/>
        </w:rPr>
        <w:t>doi</w:t>
      </w:r>
      <w:proofErr w:type="spellEnd"/>
      <w:r w:rsidRPr="001B294D">
        <w:rPr>
          <w:rFonts w:asciiTheme="minorHAnsi" w:hAnsiTheme="minorHAnsi" w:cstheme="minorHAnsi"/>
          <w:sz w:val="24"/>
          <w:szCs w:val="24"/>
        </w:rPr>
        <w:t xml:space="preserve">: 10.1109/IWED.2018.8321377 </w:t>
      </w:r>
    </w:p>
    <w:p w14:paraId="1B8D81F8" w14:textId="39FE380F" w:rsidR="0045186B" w:rsidRPr="001B294D" w:rsidRDefault="00574A95" w:rsidP="001B294D">
      <w:pPr>
        <w:spacing w:before="360" w:after="0"/>
        <w:ind w:left="-5" w:right="506"/>
        <w:rPr>
          <w:rFonts w:asciiTheme="minorHAnsi" w:hAnsiTheme="minorHAnsi" w:cstheme="minorHAnsi"/>
          <w:sz w:val="24"/>
          <w:szCs w:val="24"/>
        </w:rPr>
      </w:pPr>
      <w:proofErr w:type="spellStart"/>
      <w:r w:rsidRPr="001B294D">
        <w:rPr>
          <w:rFonts w:asciiTheme="minorHAnsi" w:hAnsiTheme="minorHAnsi" w:cstheme="minorHAnsi"/>
          <w:sz w:val="24"/>
          <w:szCs w:val="24"/>
        </w:rPr>
        <w:t>Klarmann</w:t>
      </w:r>
      <w:proofErr w:type="spellEnd"/>
      <w:r w:rsidRPr="001B294D">
        <w:rPr>
          <w:rFonts w:asciiTheme="minorHAnsi" w:hAnsiTheme="minorHAnsi" w:cstheme="minorHAnsi"/>
          <w:sz w:val="24"/>
          <w:szCs w:val="24"/>
        </w:rPr>
        <w:t xml:space="preserve">, S., </w:t>
      </w:r>
      <w:proofErr w:type="spellStart"/>
      <w:r w:rsidRPr="001B294D">
        <w:rPr>
          <w:rFonts w:asciiTheme="minorHAnsi" w:hAnsiTheme="minorHAnsi" w:cstheme="minorHAnsi"/>
          <w:sz w:val="24"/>
          <w:szCs w:val="24"/>
        </w:rPr>
        <w:t>Manesh</w:t>
      </w:r>
      <w:proofErr w:type="spellEnd"/>
      <w:r w:rsidRPr="001B294D">
        <w:rPr>
          <w:rFonts w:asciiTheme="minorHAnsi" w:hAnsiTheme="minorHAnsi" w:cstheme="minorHAnsi"/>
          <w:sz w:val="24"/>
          <w:szCs w:val="24"/>
        </w:rPr>
        <w:t xml:space="preserve">, B., </w:t>
      </w:r>
      <w:proofErr w:type="spellStart"/>
      <w:r w:rsidRPr="001B294D">
        <w:rPr>
          <w:rFonts w:asciiTheme="minorHAnsi" w:hAnsiTheme="minorHAnsi" w:cstheme="minorHAnsi"/>
          <w:sz w:val="24"/>
          <w:szCs w:val="24"/>
        </w:rPr>
        <w:t>Hoenle</w:t>
      </w:r>
      <w:proofErr w:type="spellEnd"/>
      <w:r w:rsidRPr="001B294D">
        <w:rPr>
          <w:rFonts w:asciiTheme="minorHAnsi" w:hAnsiTheme="minorHAnsi" w:cstheme="minorHAnsi"/>
          <w:sz w:val="24"/>
          <w:szCs w:val="24"/>
        </w:rPr>
        <w:t xml:space="preserve">, T. and Vagapov, Y. (2017), 'Analysis of Insulated-Metal-Substrates Structures in the Context of Heat Dissipation Enhancement', in </w:t>
      </w:r>
      <w:r w:rsidRPr="001B294D">
        <w:rPr>
          <w:rFonts w:asciiTheme="minorHAnsi" w:hAnsiTheme="minorHAnsi" w:cstheme="minorHAnsi"/>
          <w:i/>
          <w:sz w:val="24"/>
          <w:szCs w:val="24"/>
        </w:rPr>
        <w:t>Proceedings of the 7th IEEE Int. Conference on Internet Technologies and Applications ITA-17</w:t>
      </w:r>
      <w:r w:rsidRPr="001B294D">
        <w:rPr>
          <w:rFonts w:asciiTheme="minorHAnsi" w:hAnsiTheme="minorHAnsi" w:cstheme="minorHAnsi"/>
          <w:sz w:val="24"/>
          <w:szCs w:val="24"/>
        </w:rPr>
        <w:t>, 12-15 September 2017</w:t>
      </w:r>
      <w:r w:rsidR="001B294D" w:rsidRPr="001B294D">
        <w:rPr>
          <w:rFonts w:asciiTheme="minorHAnsi" w:hAnsiTheme="minorHAnsi" w:cstheme="minorHAnsi"/>
          <w:sz w:val="24"/>
          <w:szCs w:val="24"/>
        </w:rPr>
        <w:t xml:space="preserve">, Wrexham, UK. pp.161-164. </w:t>
      </w:r>
      <w:proofErr w:type="spellStart"/>
      <w:r w:rsidR="001B294D" w:rsidRPr="001B294D">
        <w:rPr>
          <w:rFonts w:asciiTheme="minorHAnsi" w:hAnsiTheme="minorHAnsi" w:cstheme="minorHAnsi"/>
          <w:sz w:val="24"/>
          <w:szCs w:val="24"/>
        </w:rPr>
        <w:t>doi</w:t>
      </w:r>
      <w:proofErr w:type="spellEnd"/>
      <w:r w:rsidR="001B294D" w:rsidRPr="001B294D">
        <w:rPr>
          <w:rFonts w:asciiTheme="minorHAnsi" w:hAnsiTheme="minorHAnsi" w:cstheme="minorHAnsi"/>
          <w:sz w:val="24"/>
          <w:szCs w:val="24"/>
        </w:rPr>
        <w:t xml:space="preserve">: </w:t>
      </w:r>
      <w:r w:rsidRPr="001B294D">
        <w:rPr>
          <w:rFonts w:asciiTheme="minorHAnsi" w:hAnsiTheme="minorHAnsi" w:cstheme="minorHAnsi"/>
          <w:sz w:val="24"/>
          <w:szCs w:val="24"/>
        </w:rPr>
        <w:t xml:space="preserve">10.1109/ITECHA.2017.8101929 </w:t>
      </w:r>
    </w:p>
    <w:p w14:paraId="760D1943" w14:textId="06586438" w:rsidR="0045186B" w:rsidRPr="001B294D" w:rsidRDefault="00574A95" w:rsidP="001B294D">
      <w:pPr>
        <w:spacing w:before="360" w:after="8"/>
        <w:ind w:left="-5" w:right="506"/>
        <w:rPr>
          <w:rFonts w:asciiTheme="minorHAnsi" w:hAnsiTheme="minorHAnsi" w:cstheme="minorHAnsi"/>
          <w:sz w:val="24"/>
          <w:szCs w:val="24"/>
        </w:rPr>
      </w:pPr>
      <w:proofErr w:type="spellStart"/>
      <w:r w:rsidRPr="001B294D">
        <w:rPr>
          <w:rFonts w:asciiTheme="minorHAnsi" w:hAnsiTheme="minorHAnsi" w:cstheme="minorHAnsi"/>
          <w:sz w:val="24"/>
          <w:szCs w:val="24"/>
        </w:rPr>
        <w:t>Kozhaeva</w:t>
      </w:r>
      <w:proofErr w:type="spellEnd"/>
      <w:r w:rsidRPr="001B294D">
        <w:rPr>
          <w:rFonts w:asciiTheme="minorHAnsi" w:hAnsiTheme="minorHAnsi" w:cstheme="minorHAnsi"/>
          <w:sz w:val="24"/>
          <w:szCs w:val="24"/>
        </w:rPr>
        <w:t xml:space="preserve">, T., </w:t>
      </w:r>
      <w:proofErr w:type="spellStart"/>
      <w:r w:rsidRPr="001B294D">
        <w:rPr>
          <w:rFonts w:asciiTheme="minorHAnsi" w:hAnsiTheme="minorHAnsi" w:cstheme="minorHAnsi"/>
          <w:sz w:val="24"/>
          <w:szCs w:val="24"/>
        </w:rPr>
        <w:t>Zhestkov</w:t>
      </w:r>
      <w:proofErr w:type="spellEnd"/>
      <w:r w:rsidRPr="001B294D">
        <w:rPr>
          <w:rFonts w:asciiTheme="minorHAnsi" w:hAnsiTheme="minorHAnsi" w:cstheme="minorHAnsi"/>
          <w:sz w:val="24"/>
          <w:szCs w:val="24"/>
        </w:rPr>
        <w:t xml:space="preserve">, S., </w:t>
      </w:r>
      <w:proofErr w:type="spellStart"/>
      <w:r w:rsidRPr="001B294D">
        <w:rPr>
          <w:rFonts w:asciiTheme="minorHAnsi" w:hAnsiTheme="minorHAnsi" w:cstheme="minorHAnsi"/>
          <w:sz w:val="24"/>
          <w:szCs w:val="24"/>
        </w:rPr>
        <w:t>Bulakh</w:t>
      </w:r>
      <w:proofErr w:type="spellEnd"/>
      <w:r w:rsidRPr="001B294D">
        <w:rPr>
          <w:rFonts w:asciiTheme="minorHAnsi" w:hAnsiTheme="minorHAnsi" w:cstheme="minorHAnsi"/>
          <w:sz w:val="24"/>
          <w:szCs w:val="24"/>
        </w:rPr>
        <w:t xml:space="preserve">, D. and </w:t>
      </w:r>
      <w:proofErr w:type="spellStart"/>
      <w:r w:rsidRPr="001B294D">
        <w:rPr>
          <w:rFonts w:asciiTheme="minorHAnsi" w:hAnsiTheme="minorHAnsi" w:cstheme="minorHAnsi"/>
          <w:sz w:val="24"/>
          <w:szCs w:val="24"/>
        </w:rPr>
        <w:t>Houlden</w:t>
      </w:r>
      <w:proofErr w:type="spellEnd"/>
      <w:r w:rsidRPr="001B294D">
        <w:rPr>
          <w:rFonts w:asciiTheme="minorHAnsi" w:hAnsiTheme="minorHAnsi" w:cstheme="minorHAnsi"/>
          <w:sz w:val="24"/>
          <w:szCs w:val="24"/>
        </w:rPr>
        <w:t>, N. (2017), 'Programmab</w:t>
      </w:r>
      <w:r w:rsidR="001B294D" w:rsidRPr="001B294D">
        <w:rPr>
          <w:rFonts w:asciiTheme="minorHAnsi" w:hAnsiTheme="minorHAnsi" w:cstheme="minorHAnsi"/>
          <w:sz w:val="24"/>
          <w:szCs w:val="24"/>
        </w:rPr>
        <w:t xml:space="preserve">le Gesture Manipulator for Hand </w:t>
      </w:r>
      <w:r w:rsidRPr="001B294D">
        <w:rPr>
          <w:rFonts w:asciiTheme="minorHAnsi" w:hAnsiTheme="minorHAnsi" w:cstheme="minorHAnsi"/>
          <w:sz w:val="24"/>
          <w:szCs w:val="24"/>
        </w:rPr>
        <w:t xml:space="preserve">Injuries Rehabilitation', in </w:t>
      </w:r>
      <w:r w:rsidRPr="001B294D">
        <w:rPr>
          <w:rFonts w:asciiTheme="minorHAnsi" w:hAnsiTheme="minorHAnsi" w:cstheme="minorHAnsi"/>
          <w:i/>
          <w:sz w:val="24"/>
          <w:szCs w:val="24"/>
        </w:rPr>
        <w:t>Proceedings of the 7th IEEE Int. Conference on Internet Technologies and Applications ITA-17</w:t>
      </w:r>
      <w:r w:rsidRPr="001B294D">
        <w:rPr>
          <w:rFonts w:asciiTheme="minorHAnsi" w:hAnsiTheme="minorHAnsi" w:cstheme="minorHAnsi"/>
          <w:sz w:val="24"/>
          <w:szCs w:val="24"/>
        </w:rPr>
        <w:t xml:space="preserve">, 12-15 September 2017, Wrexham, UK. pp.134-136. </w:t>
      </w:r>
      <w:proofErr w:type="spellStart"/>
      <w:r w:rsidRPr="001B294D">
        <w:rPr>
          <w:rFonts w:asciiTheme="minorHAnsi" w:hAnsiTheme="minorHAnsi" w:cstheme="minorHAnsi"/>
          <w:sz w:val="24"/>
          <w:szCs w:val="24"/>
        </w:rPr>
        <w:t>doi</w:t>
      </w:r>
      <w:proofErr w:type="spellEnd"/>
      <w:r w:rsidRPr="001B294D">
        <w:rPr>
          <w:rFonts w:asciiTheme="minorHAnsi" w:hAnsiTheme="minorHAnsi" w:cstheme="minorHAnsi"/>
          <w:sz w:val="24"/>
          <w:szCs w:val="24"/>
        </w:rPr>
        <w:t xml:space="preserve">: 10.1109/ITECHA.2017.8101924 </w:t>
      </w:r>
    </w:p>
    <w:p w14:paraId="60F64673" w14:textId="7437B939" w:rsidR="0045186B" w:rsidRPr="001B294D" w:rsidRDefault="00574A95" w:rsidP="001B294D">
      <w:pPr>
        <w:spacing w:before="360" w:after="0"/>
        <w:ind w:left="-5" w:right="506"/>
        <w:rPr>
          <w:rFonts w:asciiTheme="minorHAnsi" w:hAnsiTheme="minorHAnsi" w:cstheme="minorHAnsi"/>
          <w:sz w:val="24"/>
          <w:szCs w:val="24"/>
        </w:rPr>
      </w:pPr>
      <w:proofErr w:type="spellStart"/>
      <w:r w:rsidRPr="001B294D">
        <w:rPr>
          <w:rFonts w:asciiTheme="minorHAnsi" w:hAnsiTheme="minorHAnsi" w:cstheme="minorHAnsi"/>
          <w:sz w:val="24"/>
          <w:szCs w:val="24"/>
        </w:rPr>
        <w:lastRenderedPageBreak/>
        <w:t>Kulik</w:t>
      </w:r>
      <w:proofErr w:type="spellEnd"/>
      <w:r w:rsidRPr="001B294D">
        <w:rPr>
          <w:rFonts w:asciiTheme="minorHAnsi" w:hAnsiTheme="minorHAnsi" w:cstheme="minorHAnsi"/>
          <w:sz w:val="24"/>
          <w:szCs w:val="24"/>
        </w:rPr>
        <w:t xml:space="preserve">, E., Xuan </w:t>
      </w:r>
      <w:proofErr w:type="spellStart"/>
      <w:r w:rsidRPr="001B294D">
        <w:rPr>
          <w:rFonts w:asciiTheme="minorHAnsi" w:hAnsiTheme="minorHAnsi" w:cstheme="minorHAnsi"/>
          <w:sz w:val="24"/>
          <w:szCs w:val="24"/>
        </w:rPr>
        <w:t>Trung</w:t>
      </w:r>
      <w:proofErr w:type="spellEnd"/>
      <w:r w:rsidRPr="001B294D">
        <w:rPr>
          <w:rFonts w:asciiTheme="minorHAnsi" w:hAnsiTheme="minorHAnsi" w:cstheme="minorHAnsi"/>
          <w:sz w:val="24"/>
          <w:szCs w:val="24"/>
        </w:rPr>
        <w:t xml:space="preserve"> Tran, </w:t>
      </w:r>
      <w:proofErr w:type="spellStart"/>
      <w:r w:rsidRPr="001B294D">
        <w:rPr>
          <w:rFonts w:asciiTheme="minorHAnsi" w:hAnsiTheme="minorHAnsi" w:cstheme="minorHAnsi"/>
          <w:sz w:val="24"/>
          <w:szCs w:val="24"/>
        </w:rPr>
        <w:t>Anuchin</w:t>
      </w:r>
      <w:proofErr w:type="spellEnd"/>
      <w:r w:rsidRPr="001B294D">
        <w:rPr>
          <w:rFonts w:asciiTheme="minorHAnsi" w:hAnsiTheme="minorHAnsi" w:cstheme="minorHAnsi"/>
          <w:sz w:val="24"/>
          <w:szCs w:val="24"/>
        </w:rPr>
        <w:t xml:space="preserve">. A. and Vagapov. Y. (2017), 'GPS-track data processing for the optimisation of the powertrain for hybrid electric vehicles', in </w:t>
      </w:r>
      <w:r w:rsidRPr="001B294D">
        <w:rPr>
          <w:rFonts w:asciiTheme="minorHAnsi" w:hAnsiTheme="minorHAnsi" w:cstheme="minorHAnsi"/>
          <w:i/>
          <w:sz w:val="24"/>
          <w:szCs w:val="24"/>
        </w:rPr>
        <w:t>Proceedings of the 58</w:t>
      </w:r>
      <w:r w:rsidRPr="001B294D">
        <w:rPr>
          <w:rFonts w:asciiTheme="minorHAnsi" w:hAnsiTheme="minorHAnsi" w:cstheme="minorHAnsi"/>
          <w:i/>
          <w:sz w:val="24"/>
          <w:szCs w:val="24"/>
          <w:vertAlign w:val="superscript"/>
        </w:rPr>
        <w:t>th</w:t>
      </w:r>
      <w:r w:rsidRPr="001B294D">
        <w:rPr>
          <w:rFonts w:asciiTheme="minorHAnsi" w:hAnsiTheme="minorHAnsi" w:cstheme="minorHAnsi"/>
          <w:i/>
          <w:sz w:val="24"/>
          <w:szCs w:val="24"/>
        </w:rPr>
        <w:t xml:space="preserve"> International Scientific Conference on Power and Electrical Engineering of Riga Technical University</w:t>
      </w:r>
      <w:r w:rsidRPr="001B294D">
        <w:rPr>
          <w:rFonts w:asciiTheme="minorHAnsi" w:hAnsiTheme="minorHAnsi" w:cstheme="minorHAnsi"/>
          <w:sz w:val="24"/>
          <w:szCs w:val="24"/>
        </w:rPr>
        <w:t>, 12-13 October 2</w:t>
      </w:r>
      <w:r w:rsidR="001B294D" w:rsidRPr="001B294D">
        <w:rPr>
          <w:rFonts w:asciiTheme="minorHAnsi" w:hAnsiTheme="minorHAnsi" w:cstheme="minorHAnsi"/>
          <w:sz w:val="24"/>
          <w:szCs w:val="24"/>
        </w:rPr>
        <w:t xml:space="preserve">017, Riga, Latvia, pp.1-5. </w:t>
      </w:r>
      <w:proofErr w:type="spellStart"/>
      <w:r w:rsidR="001B294D" w:rsidRPr="001B294D">
        <w:rPr>
          <w:rFonts w:asciiTheme="minorHAnsi" w:hAnsiTheme="minorHAnsi" w:cstheme="minorHAnsi"/>
          <w:sz w:val="24"/>
          <w:szCs w:val="24"/>
        </w:rPr>
        <w:t>doi</w:t>
      </w:r>
      <w:proofErr w:type="spellEnd"/>
      <w:r w:rsidR="001B294D" w:rsidRPr="001B294D">
        <w:rPr>
          <w:rFonts w:asciiTheme="minorHAnsi" w:hAnsiTheme="minorHAnsi" w:cstheme="minorHAnsi"/>
          <w:sz w:val="24"/>
          <w:szCs w:val="24"/>
        </w:rPr>
        <w:t xml:space="preserve">: </w:t>
      </w:r>
      <w:r w:rsidRPr="001B294D">
        <w:rPr>
          <w:rFonts w:asciiTheme="minorHAnsi" w:hAnsiTheme="minorHAnsi" w:cstheme="minorHAnsi"/>
          <w:sz w:val="24"/>
          <w:szCs w:val="24"/>
        </w:rPr>
        <w:t xml:space="preserve">10.1109/RTUCON.2017.8124845 </w:t>
      </w:r>
    </w:p>
    <w:p w14:paraId="62F99FCA" w14:textId="77777777" w:rsidR="0045186B" w:rsidRPr="001B294D" w:rsidRDefault="00574A95" w:rsidP="001B294D">
      <w:pPr>
        <w:spacing w:before="360"/>
        <w:ind w:left="-5" w:right="506"/>
        <w:rPr>
          <w:rFonts w:asciiTheme="minorHAnsi" w:hAnsiTheme="minorHAnsi" w:cstheme="minorHAnsi"/>
          <w:sz w:val="24"/>
          <w:szCs w:val="24"/>
        </w:rPr>
      </w:pPr>
      <w:r w:rsidRPr="001B294D">
        <w:rPr>
          <w:rFonts w:asciiTheme="minorHAnsi" w:hAnsiTheme="minorHAnsi" w:cstheme="minorHAnsi"/>
          <w:sz w:val="24"/>
          <w:szCs w:val="24"/>
        </w:rPr>
        <w:t xml:space="preserve">Lapin, A., </w:t>
      </w:r>
      <w:proofErr w:type="spellStart"/>
      <w:r w:rsidRPr="001B294D">
        <w:rPr>
          <w:rFonts w:asciiTheme="minorHAnsi" w:hAnsiTheme="minorHAnsi" w:cstheme="minorHAnsi"/>
          <w:sz w:val="24"/>
          <w:szCs w:val="24"/>
        </w:rPr>
        <w:t>Bulakh</w:t>
      </w:r>
      <w:proofErr w:type="spellEnd"/>
      <w:r w:rsidRPr="001B294D">
        <w:rPr>
          <w:rFonts w:asciiTheme="minorHAnsi" w:hAnsiTheme="minorHAnsi" w:cstheme="minorHAnsi"/>
          <w:sz w:val="24"/>
          <w:szCs w:val="24"/>
        </w:rPr>
        <w:t xml:space="preserve">, D. and Vagapov, Y (2017), 'Event-driven simulation of digital circuits using modified Petri nets algorithm', in </w:t>
      </w:r>
      <w:r w:rsidRPr="001B294D">
        <w:rPr>
          <w:rFonts w:asciiTheme="minorHAnsi" w:hAnsiTheme="minorHAnsi" w:cstheme="minorHAnsi"/>
          <w:i/>
          <w:sz w:val="24"/>
          <w:szCs w:val="24"/>
        </w:rPr>
        <w:t>Proceedings of the 7th IEEE Int. Conference on Internet Technologies and Applications ITA-17</w:t>
      </w:r>
      <w:r w:rsidRPr="001B294D">
        <w:rPr>
          <w:rFonts w:asciiTheme="minorHAnsi" w:hAnsiTheme="minorHAnsi" w:cstheme="minorHAnsi"/>
          <w:sz w:val="24"/>
          <w:szCs w:val="24"/>
        </w:rPr>
        <w:t xml:space="preserve">, 1215 September 2017, Wrexham, UK, pp.15-17. </w:t>
      </w:r>
      <w:proofErr w:type="spellStart"/>
      <w:r w:rsidRPr="001B294D">
        <w:rPr>
          <w:rFonts w:asciiTheme="minorHAnsi" w:hAnsiTheme="minorHAnsi" w:cstheme="minorHAnsi"/>
          <w:sz w:val="24"/>
          <w:szCs w:val="24"/>
        </w:rPr>
        <w:t>doi</w:t>
      </w:r>
      <w:proofErr w:type="spellEnd"/>
      <w:r w:rsidRPr="001B294D">
        <w:rPr>
          <w:rFonts w:asciiTheme="minorHAnsi" w:hAnsiTheme="minorHAnsi" w:cstheme="minorHAnsi"/>
          <w:sz w:val="24"/>
          <w:szCs w:val="24"/>
        </w:rPr>
        <w:t xml:space="preserve">: 10.1109/ITECHA.2017.8101903 </w:t>
      </w:r>
    </w:p>
    <w:p w14:paraId="1D73E572" w14:textId="63BE0E28" w:rsidR="0045186B" w:rsidRPr="001B294D" w:rsidRDefault="00574A95" w:rsidP="001B294D">
      <w:pPr>
        <w:spacing w:before="360"/>
        <w:ind w:left="-5" w:right="506"/>
        <w:rPr>
          <w:rFonts w:asciiTheme="minorHAnsi" w:hAnsiTheme="minorHAnsi" w:cstheme="minorHAnsi"/>
          <w:sz w:val="24"/>
          <w:szCs w:val="24"/>
        </w:rPr>
      </w:pPr>
      <w:r w:rsidRPr="001B294D">
        <w:rPr>
          <w:rFonts w:asciiTheme="minorHAnsi" w:hAnsiTheme="minorHAnsi" w:cstheme="minorHAnsi"/>
          <w:sz w:val="24"/>
          <w:szCs w:val="24"/>
        </w:rPr>
        <w:t xml:space="preserve">Liggett, S. and Jones, M (2018), 'The potential of painting: unlocking Disenfranchised Grief for people living with dementia', in </w:t>
      </w:r>
      <w:r w:rsidRPr="001B294D">
        <w:rPr>
          <w:rFonts w:asciiTheme="minorHAnsi" w:hAnsiTheme="minorHAnsi" w:cstheme="minorHAnsi"/>
          <w:i/>
          <w:sz w:val="24"/>
          <w:szCs w:val="24"/>
        </w:rPr>
        <w:t>Proceedings of the 1</w:t>
      </w:r>
      <w:r w:rsidRPr="001B294D">
        <w:rPr>
          <w:rFonts w:asciiTheme="minorHAnsi" w:hAnsiTheme="minorHAnsi" w:cstheme="minorHAnsi"/>
          <w:i/>
          <w:sz w:val="24"/>
          <w:szCs w:val="24"/>
          <w:vertAlign w:val="superscript"/>
        </w:rPr>
        <w:t>st</w:t>
      </w:r>
      <w:r w:rsidRPr="001B294D">
        <w:rPr>
          <w:rFonts w:asciiTheme="minorHAnsi" w:hAnsiTheme="minorHAnsi" w:cstheme="minorHAnsi"/>
          <w:i/>
          <w:sz w:val="24"/>
          <w:szCs w:val="24"/>
        </w:rPr>
        <w:t xml:space="preserve"> European Association for Health Information and Libraries (EAHIL) Conference</w:t>
      </w:r>
      <w:r w:rsidRPr="001B294D">
        <w:rPr>
          <w:rFonts w:asciiTheme="minorHAnsi" w:hAnsiTheme="minorHAnsi" w:cstheme="minorHAnsi"/>
          <w:sz w:val="24"/>
          <w:szCs w:val="24"/>
        </w:rPr>
        <w:t>, 9-13 July 2018, Car</w:t>
      </w:r>
      <w:r>
        <w:rPr>
          <w:rFonts w:asciiTheme="minorHAnsi" w:hAnsiTheme="minorHAnsi" w:cstheme="minorHAnsi"/>
          <w:sz w:val="24"/>
          <w:szCs w:val="24"/>
        </w:rPr>
        <w:t xml:space="preserve">diff, UK, pp.38.  Available at this </w:t>
      </w:r>
      <w:hyperlink r:id="rId18" w:history="1">
        <w:r w:rsidRPr="00574A95">
          <w:rPr>
            <w:rStyle w:val="Hyperlink"/>
            <w:rFonts w:asciiTheme="minorHAnsi" w:hAnsiTheme="minorHAnsi" w:cstheme="minorHAnsi"/>
            <w:sz w:val="24"/>
            <w:szCs w:val="24"/>
          </w:rPr>
          <w:t>website</w:t>
        </w:r>
      </w:hyperlink>
      <w:r>
        <w:rPr>
          <w:rFonts w:asciiTheme="minorHAnsi" w:hAnsiTheme="minorHAnsi" w:cstheme="minorHAnsi"/>
          <w:sz w:val="24"/>
          <w:szCs w:val="24"/>
        </w:rPr>
        <w:t>.</w:t>
      </w:r>
    </w:p>
    <w:p w14:paraId="023610D2" w14:textId="36473A39" w:rsidR="0045186B" w:rsidRPr="001B294D" w:rsidRDefault="00574A95" w:rsidP="001B294D">
      <w:pPr>
        <w:spacing w:before="360"/>
        <w:ind w:left="-5" w:right="506"/>
        <w:rPr>
          <w:rFonts w:asciiTheme="minorHAnsi" w:hAnsiTheme="minorHAnsi" w:cstheme="minorHAnsi"/>
          <w:sz w:val="24"/>
          <w:szCs w:val="24"/>
        </w:rPr>
      </w:pPr>
      <w:r w:rsidRPr="001B294D">
        <w:rPr>
          <w:rFonts w:asciiTheme="minorHAnsi" w:hAnsiTheme="minorHAnsi" w:cstheme="minorHAnsi"/>
          <w:sz w:val="24"/>
          <w:szCs w:val="24"/>
        </w:rPr>
        <w:t>Madrid-</w:t>
      </w:r>
      <w:proofErr w:type="spellStart"/>
      <w:r w:rsidRPr="001B294D">
        <w:rPr>
          <w:rFonts w:asciiTheme="minorHAnsi" w:hAnsiTheme="minorHAnsi" w:cstheme="minorHAnsi"/>
          <w:sz w:val="24"/>
          <w:szCs w:val="24"/>
        </w:rPr>
        <w:t>Manrique</w:t>
      </w:r>
      <w:proofErr w:type="spellEnd"/>
      <w:r w:rsidRPr="001B294D">
        <w:rPr>
          <w:rFonts w:asciiTheme="minorHAnsi" w:hAnsiTheme="minorHAnsi" w:cstheme="minorHAnsi"/>
          <w:sz w:val="24"/>
          <w:szCs w:val="24"/>
        </w:rPr>
        <w:t xml:space="preserve">, M. (2018), 'Living inquiry in higher education: Nomadic </w:t>
      </w:r>
      <w:proofErr w:type="spellStart"/>
      <w:r w:rsidRPr="001B294D">
        <w:rPr>
          <w:rFonts w:asciiTheme="minorHAnsi" w:hAnsiTheme="minorHAnsi" w:cstheme="minorHAnsi"/>
          <w:sz w:val="24"/>
          <w:szCs w:val="24"/>
        </w:rPr>
        <w:t>interbeing</w:t>
      </w:r>
      <w:proofErr w:type="spellEnd"/>
      <w:r w:rsidRPr="001B294D">
        <w:rPr>
          <w:rFonts w:asciiTheme="minorHAnsi" w:hAnsiTheme="minorHAnsi" w:cstheme="minorHAnsi"/>
          <w:sz w:val="24"/>
          <w:szCs w:val="24"/>
        </w:rPr>
        <w:t xml:space="preserve">', in </w:t>
      </w:r>
      <w:r w:rsidRPr="001B294D">
        <w:rPr>
          <w:rFonts w:asciiTheme="minorHAnsi" w:hAnsiTheme="minorHAnsi" w:cstheme="minorHAnsi"/>
          <w:i/>
          <w:sz w:val="24"/>
          <w:szCs w:val="24"/>
        </w:rPr>
        <w:t>Proceedings of European Congress of Qualitative Inquiry 2018</w:t>
      </w:r>
      <w:r w:rsidRPr="001B294D">
        <w:rPr>
          <w:rFonts w:asciiTheme="minorHAnsi" w:hAnsiTheme="minorHAnsi" w:cstheme="minorHAnsi"/>
          <w:sz w:val="24"/>
          <w:szCs w:val="24"/>
        </w:rPr>
        <w:t>, Le</w:t>
      </w:r>
      <w:r>
        <w:rPr>
          <w:rFonts w:asciiTheme="minorHAnsi" w:hAnsiTheme="minorHAnsi" w:cstheme="minorHAnsi"/>
          <w:sz w:val="24"/>
          <w:szCs w:val="24"/>
        </w:rPr>
        <w:t xml:space="preserve">uven. pp.111-123. Available at this </w:t>
      </w:r>
      <w:hyperlink r:id="rId19" w:history="1">
        <w:r w:rsidRPr="00574A95">
          <w:rPr>
            <w:rStyle w:val="Hyperlink"/>
            <w:rFonts w:asciiTheme="minorHAnsi" w:hAnsiTheme="minorHAnsi" w:cstheme="minorHAnsi"/>
            <w:sz w:val="24"/>
            <w:szCs w:val="24"/>
          </w:rPr>
          <w:t>website</w:t>
        </w:r>
      </w:hyperlink>
      <w:r>
        <w:rPr>
          <w:rFonts w:asciiTheme="minorHAnsi" w:hAnsiTheme="minorHAnsi" w:cstheme="minorHAnsi"/>
          <w:sz w:val="24"/>
          <w:szCs w:val="24"/>
        </w:rPr>
        <w:t>.</w:t>
      </w:r>
    </w:p>
    <w:p w14:paraId="20F9A770" w14:textId="6DAA8676" w:rsidR="0045186B" w:rsidRPr="001B294D" w:rsidRDefault="00574A95" w:rsidP="001B294D">
      <w:pPr>
        <w:spacing w:before="360" w:after="0"/>
        <w:ind w:left="-5" w:right="506"/>
        <w:rPr>
          <w:rFonts w:asciiTheme="minorHAnsi" w:hAnsiTheme="minorHAnsi" w:cstheme="minorHAnsi"/>
          <w:sz w:val="24"/>
          <w:szCs w:val="24"/>
        </w:rPr>
      </w:pPr>
      <w:r w:rsidRPr="001B294D">
        <w:rPr>
          <w:rFonts w:asciiTheme="minorHAnsi" w:hAnsiTheme="minorHAnsi" w:cstheme="minorHAnsi"/>
          <w:sz w:val="24"/>
          <w:szCs w:val="24"/>
        </w:rPr>
        <w:t xml:space="preserve">Maier, A., Sharp, A. and Vagapov. Y. (2017), ‘Comparative analysis and practical implementation of the ESP32 microcontroller module for the Internet of Things’, in </w:t>
      </w:r>
      <w:r w:rsidRPr="001B294D">
        <w:rPr>
          <w:rFonts w:asciiTheme="minorHAnsi" w:hAnsiTheme="minorHAnsi" w:cstheme="minorHAnsi"/>
          <w:i/>
          <w:sz w:val="24"/>
          <w:szCs w:val="24"/>
        </w:rPr>
        <w:t>Proceedings of the 7th IEEE Int. Conference on Internet Technologies and Applications ITA-17</w:t>
      </w:r>
      <w:r w:rsidRPr="001B294D">
        <w:rPr>
          <w:rFonts w:asciiTheme="minorHAnsi" w:hAnsiTheme="minorHAnsi" w:cstheme="minorHAnsi"/>
          <w:sz w:val="24"/>
          <w:szCs w:val="24"/>
        </w:rPr>
        <w:t>, 12-15 September 2017</w:t>
      </w:r>
      <w:r w:rsidR="001B294D" w:rsidRPr="001B294D">
        <w:rPr>
          <w:rFonts w:asciiTheme="minorHAnsi" w:hAnsiTheme="minorHAnsi" w:cstheme="minorHAnsi"/>
          <w:sz w:val="24"/>
          <w:szCs w:val="24"/>
        </w:rPr>
        <w:t xml:space="preserve">, Wrexham, UK. pp.143-148. </w:t>
      </w:r>
      <w:proofErr w:type="spellStart"/>
      <w:r w:rsidR="001B294D" w:rsidRPr="001B294D">
        <w:rPr>
          <w:rFonts w:asciiTheme="minorHAnsi" w:hAnsiTheme="minorHAnsi" w:cstheme="minorHAnsi"/>
          <w:sz w:val="24"/>
          <w:szCs w:val="24"/>
        </w:rPr>
        <w:t>doi</w:t>
      </w:r>
      <w:proofErr w:type="spellEnd"/>
      <w:r w:rsidR="001B294D" w:rsidRPr="001B294D">
        <w:rPr>
          <w:rFonts w:asciiTheme="minorHAnsi" w:hAnsiTheme="minorHAnsi" w:cstheme="minorHAnsi"/>
          <w:sz w:val="24"/>
          <w:szCs w:val="24"/>
        </w:rPr>
        <w:t xml:space="preserve">: </w:t>
      </w:r>
      <w:r w:rsidRPr="001B294D">
        <w:rPr>
          <w:rFonts w:asciiTheme="minorHAnsi" w:hAnsiTheme="minorHAnsi" w:cstheme="minorHAnsi"/>
          <w:sz w:val="24"/>
          <w:szCs w:val="24"/>
        </w:rPr>
        <w:t xml:space="preserve">10.1109/ITECHA.2017.8101926 </w:t>
      </w:r>
    </w:p>
    <w:p w14:paraId="127CB2E4" w14:textId="66356CD8" w:rsidR="0045186B" w:rsidRPr="001B294D" w:rsidRDefault="00574A95" w:rsidP="001B294D">
      <w:pPr>
        <w:spacing w:before="360" w:after="8"/>
        <w:ind w:left="-5" w:right="506"/>
        <w:rPr>
          <w:rFonts w:asciiTheme="minorHAnsi" w:hAnsiTheme="minorHAnsi" w:cstheme="minorHAnsi"/>
          <w:sz w:val="24"/>
          <w:szCs w:val="24"/>
        </w:rPr>
      </w:pPr>
      <w:proofErr w:type="spellStart"/>
      <w:r w:rsidRPr="001B294D">
        <w:rPr>
          <w:rFonts w:asciiTheme="minorHAnsi" w:hAnsiTheme="minorHAnsi" w:cstheme="minorHAnsi"/>
          <w:sz w:val="24"/>
          <w:szCs w:val="24"/>
        </w:rPr>
        <w:t>Mischok</w:t>
      </w:r>
      <w:proofErr w:type="spellEnd"/>
      <w:r w:rsidRPr="001B294D">
        <w:rPr>
          <w:rFonts w:asciiTheme="minorHAnsi" w:hAnsiTheme="minorHAnsi" w:cstheme="minorHAnsi"/>
          <w:sz w:val="24"/>
          <w:szCs w:val="24"/>
        </w:rPr>
        <w:t xml:space="preserve">, F., </w:t>
      </w:r>
      <w:proofErr w:type="spellStart"/>
      <w:r w:rsidRPr="001B294D">
        <w:rPr>
          <w:rFonts w:asciiTheme="minorHAnsi" w:hAnsiTheme="minorHAnsi" w:cstheme="minorHAnsi"/>
          <w:sz w:val="24"/>
          <w:szCs w:val="24"/>
        </w:rPr>
        <w:t>Durieux</w:t>
      </w:r>
      <w:proofErr w:type="spellEnd"/>
      <w:r w:rsidRPr="001B294D">
        <w:rPr>
          <w:rFonts w:asciiTheme="minorHAnsi" w:hAnsiTheme="minorHAnsi" w:cstheme="minorHAnsi"/>
          <w:sz w:val="24"/>
          <w:szCs w:val="24"/>
        </w:rPr>
        <w:t xml:space="preserve">, O., Vagapov, Y. and </w:t>
      </w:r>
      <w:proofErr w:type="spellStart"/>
      <w:r w:rsidRPr="001B294D">
        <w:rPr>
          <w:rFonts w:asciiTheme="minorHAnsi" w:hAnsiTheme="minorHAnsi" w:cstheme="minorHAnsi"/>
          <w:sz w:val="24"/>
          <w:szCs w:val="24"/>
        </w:rPr>
        <w:t>Fedyashin</w:t>
      </w:r>
      <w:proofErr w:type="spellEnd"/>
      <w:r w:rsidRPr="001B294D">
        <w:rPr>
          <w:rFonts w:asciiTheme="minorHAnsi" w:hAnsiTheme="minorHAnsi" w:cstheme="minorHAnsi"/>
          <w:sz w:val="24"/>
          <w:szCs w:val="24"/>
        </w:rPr>
        <w:t>, D. (2018), 'Practical Charact</w:t>
      </w:r>
      <w:r w:rsidR="001B294D" w:rsidRPr="001B294D">
        <w:rPr>
          <w:rFonts w:asciiTheme="minorHAnsi" w:hAnsiTheme="minorHAnsi" w:cstheme="minorHAnsi"/>
          <w:sz w:val="24"/>
          <w:szCs w:val="24"/>
        </w:rPr>
        <w:t xml:space="preserve">erisation of the Piezo electric </w:t>
      </w:r>
      <w:r w:rsidRPr="001B294D">
        <w:rPr>
          <w:rFonts w:asciiTheme="minorHAnsi" w:hAnsiTheme="minorHAnsi" w:cstheme="minorHAnsi"/>
          <w:sz w:val="24"/>
          <w:szCs w:val="24"/>
        </w:rPr>
        <w:t xml:space="preserve">Properties of a 3K T300 Carbon Fibre for Impact </w:t>
      </w:r>
      <w:proofErr w:type="spellStart"/>
      <w:r w:rsidRPr="001B294D">
        <w:rPr>
          <w:rFonts w:asciiTheme="minorHAnsi" w:hAnsiTheme="minorHAnsi" w:cstheme="minorHAnsi"/>
          <w:sz w:val="24"/>
          <w:szCs w:val="24"/>
        </w:rPr>
        <w:t>Sensoring</w:t>
      </w:r>
      <w:proofErr w:type="spellEnd"/>
      <w:r w:rsidRPr="001B294D">
        <w:rPr>
          <w:rFonts w:asciiTheme="minorHAnsi" w:hAnsiTheme="minorHAnsi" w:cstheme="minorHAnsi"/>
          <w:sz w:val="24"/>
          <w:szCs w:val="24"/>
        </w:rPr>
        <w:t xml:space="preserve">', in </w:t>
      </w:r>
      <w:r w:rsidRPr="001B294D">
        <w:rPr>
          <w:rFonts w:asciiTheme="minorHAnsi" w:hAnsiTheme="minorHAnsi" w:cstheme="minorHAnsi"/>
          <w:i/>
          <w:sz w:val="24"/>
          <w:szCs w:val="24"/>
        </w:rPr>
        <w:t>Proceedings of IEEE Inte</w:t>
      </w:r>
      <w:r w:rsidR="001B294D" w:rsidRPr="001B294D">
        <w:rPr>
          <w:rFonts w:asciiTheme="minorHAnsi" w:hAnsiTheme="minorHAnsi" w:cstheme="minorHAnsi"/>
          <w:i/>
          <w:sz w:val="24"/>
          <w:szCs w:val="24"/>
        </w:rPr>
        <w:t xml:space="preserve">rnational Conference of </w:t>
      </w:r>
      <w:r w:rsidRPr="001B294D">
        <w:rPr>
          <w:rFonts w:asciiTheme="minorHAnsi" w:hAnsiTheme="minorHAnsi" w:cstheme="minorHAnsi"/>
          <w:i/>
          <w:sz w:val="24"/>
          <w:szCs w:val="24"/>
        </w:rPr>
        <w:t>Russian Young Researchers in Electrical and Electronic Engineering (</w:t>
      </w:r>
      <w:proofErr w:type="spellStart"/>
      <w:r w:rsidRPr="001B294D">
        <w:rPr>
          <w:rFonts w:asciiTheme="minorHAnsi" w:hAnsiTheme="minorHAnsi" w:cstheme="minorHAnsi"/>
          <w:i/>
          <w:sz w:val="24"/>
          <w:szCs w:val="24"/>
        </w:rPr>
        <w:t>EIConRus</w:t>
      </w:r>
      <w:proofErr w:type="spellEnd"/>
      <w:r w:rsidRPr="001B294D">
        <w:rPr>
          <w:rFonts w:asciiTheme="minorHAnsi" w:hAnsiTheme="minorHAnsi" w:cstheme="minorHAnsi"/>
          <w:i/>
          <w:sz w:val="24"/>
          <w:szCs w:val="24"/>
        </w:rPr>
        <w:t>)</w:t>
      </w:r>
      <w:r w:rsidRPr="001B294D">
        <w:rPr>
          <w:rFonts w:asciiTheme="minorHAnsi" w:hAnsiTheme="minorHAnsi" w:cstheme="minorHAnsi"/>
          <w:sz w:val="24"/>
          <w:szCs w:val="24"/>
        </w:rPr>
        <w:t xml:space="preserve">, 29 Jan - 1 Feb 2018, Moscow, Russia, pp.1757-1760. </w:t>
      </w:r>
      <w:proofErr w:type="spellStart"/>
      <w:r w:rsidRPr="001B294D">
        <w:rPr>
          <w:rFonts w:asciiTheme="minorHAnsi" w:hAnsiTheme="minorHAnsi" w:cstheme="minorHAnsi"/>
          <w:sz w:val="24"/>
          <w:szCs w:val="24"/>
        </w:rPr>
        <w:t>doi</w:t>
      </w:r>
      <w:proofErr w:type="spellEnd"/>
      <w:r w:rsidRPr="001B294D">
        <w:rPr>
          <w:rFonts w:asciiTheme="minorHAnsi" w:hAnsiTheme="minorHAnsi" w:cstheme="minorHAnsi"/>
          <w:sz w:val="24"/>
          <w:szCs w:val="24"/>
        </w:rPr>
        <w:t xml:space="preserve">: 10.1109/EIConRus.2018.8317446 </w:t>
      </w:r>
    </w:p>
    <w:p w14:paraId="521A01DC" w14:textId="2FD6623E" w:rsidR="0045186B" w:rsidRPr="001B294D" w:rsidRDefault="00574A95" w:rsidP="001B294D">
      <w:pPr>
        <w:spacing w:before="360" w:after="0"/>
        <w:ind w:left="-5" w:right="506"/>
        <w:rPr>
          <w:rFonts w:asciiTheme="minorHAnsi" w:hAnsiTheme="minorHAnsi" w:cstheme="minorHAnsi"/>
          <w:sz w:val="24"/>
          <w:szCs w:val="24"/>
        </w:rPr>
      </w:pPr>
      <w:r w:rsidRPr="001B294D">
        <w:rPr>
          <w:rFonts w:asciiTheme="minorHAnsi" w:hAnsiTheme="minorHAnsi" w:cstheme="minorHAnsi"/>
          <w:sz w:val="24"/>
          <w:szCs w:val="24"/>
        </w:rPr>
        <w:t xml:space="preserve">Owens, S. and Cunningham, S. (2017), ‘More Cowbell: Measuring Beat Consistency With Respect To Tempo and Metronome Variations’, in </w:t>
      </w:r>
      <w:r w:rsidRPr="001B294D">
        <w:rPr>
          <w:rFonts w:asciiTheme="minorHAnsi" w:hAnsiTheme="minorHAnsi" w:cstheme="minorHAnsi"/>
          <w:i/>
          <w:sz w:val="24"/>
          <w:szCs w:val="24"/>
        </w:rPr>
        <w:t>Proceedings of the 12th International Audio Mostly Conference on Augmented and Participatory Sound and Music Experiences (AM 2017)</w:t>
      </w:r>
      <w:r w:rsidRPr="001B294D">
        <w:rPr>
          <w:rFonts w:asciiTheme="minorHAnsi" w:hAnsiTheme="minorHAnsi" w:cstheme="minorHAnsi"/>
          <w:sz w:val="24"/>
          <w:szCs w:val="24"/>
        </w:rPr>
        <w:t>, 23-26 August 2017, London</w:t>
      </w:r>
      <w:r w:rsidR="001B294D" w:rsidRPr="001B294D">
        <w:rPr>
          <w:rFonts w:asciiTheme="minorHAnsi" w:hAnsiTheme="minorHAnsi" w:cstheme="minorHAnsi"/>
          <w:sz w:val="24"/>
          <w:szCs w:val="24"/>
        </w:rPr>
        <w:t xml:space="preserve">, UK. </w:t>
      </w:r>
      <w:proofErr w:type="spellStart"/>
      <w:r w:rsidR="001B294D" w:rsidRPr="001B294D">
        <w:rPr>
          <w:rFonts w:asciiTheme="minorHAnsi" w:hAnsiTheme="minorHAnsi" w:cstheme="minorHAnsi"/>
          <w:sz w:val="24"/>
          <w:szCs w:val="24"/>
        </w:rPr>
        <w:t>doi</w:t>
      </w:r>
      <w:proofErr w:type="spellEnd"/>
      <w:r w:rsidR="001B294D" w:rsidRPr="001B294D">
        <w:rPr>
          <w:rFonts w:asciiTheme="minorHAnsi" w:hAnsiTheme="minorHAnsi" w:cstheme="minorHAnsi"/>
          <w:sz w:val="24"/>
          <w:szCs w:val="24"/>
        </w:rPr>
        <w:t xml:space="preserve">: </w:t>
      </w:r>
      <w:r w:rsidRPr="001B294D">
        <w:rPr>
          <w:rFonts w:asciiTheme="minorHAnsi" w:hAnsiTheme="minorHAnsi" w:cstheme="minorHAnsi"/>
          <w:sz w:val="24"/>
          <w:szCs w:val="24"/>
        </w:rPr>
        <w:t xml:space="preserve">10.1145/3123514.3123558 </w:t>
      </w:r>
    </w:p>
    <w:p w14:paraId="4AC6373A" w14:textId="77777777" w:rsidR="0045186B" w:rsidRPr="001B294D" w:rsidRDefault="00574A95" w:rsidP="001B294D">
      <w:pPr>
        <w:spacing w:before="360"/>
        <w:ind w:left="-5" w:right="506"/>
        <w:rPr>
          <w:rFonts w:asciiTheme="minorHAnsi" w:hAnsiTheme="minorHAnsi" w:cstheme="minorHAnsi"/>
          <w:sz w:val="24"/>
          <w:szCs w:val="24"/>
        </w:rPr>
      </w:pPr>
      <w:proofErr w:type="spellStart"/>
      <w:r w:rsidRPr="001B294D">
        <w:rPr>
          <w:rFonts w:asciiTheme="minorHAnsi" w:hAnsiTheme="minorHAnsi" w:cstheme="minorHAnsi"/>
          <w:sz w:val="24"/>
          <w:szCs w:val="24"/>
        </w:rPr>
        <w:t>Schinagl</w:t>
      </w:r>
      <w:proofErr w:type="spellEnd"/>
      <w:r w:rsidRPr="001B294D">
        <w:rPr>
          <w:rFonts w:asciiTheme="minorHAnsi" w:hAnsiTheme="minorHAnsi" w:cstheme="minorHAnsi"/>
          <w:sz w:val="24"/>
          <w:szCs w:val="24"/>
        </w:rPr>
        <w:t xml:space="preserve">, P. and Sharp, A. (2017), ‘Algorithmic analysis and hardware implementation of a two-wire-interface communication analyser’, in </w:t>
      </w:r>
      <w:r w:rsidRPr="001B294D">
        <w:rPr>
          <w:rFonts w:asciiTheme="minorHAnsi" w:hAnsiTheme="minorHAnsi" w:cstheme="minorHAnsi"/>
          <w:i/>
          <w:sz w:val="24"/>
          <w:szCs w:val="24"/>
        </w:rPr>
        <w:t>Proceedings of the 7th IEEE Int. Conference on Internet Technologies and Applications ITA-17</w:t>
      </w:r>
      <w:r w:rsidRPr="001B294D">
        <w:rPr>
          <w:rFonts w:asciiTheme="minorHAnsi" w:hAnsiTheme="minorHAnsi" w:cstheme="minorHAnsi"/>
          <w:sz w:val="24"/>
          <w:szCs w:val="24"/>
        </w:rPr>
        <w:t xml:space="preserve">, 12-15 September 2017, Wrexham, UK., pp.189-193. </w:t>
      </w:r>
      <w:proofErr w:type="spellStart"/>
      <w:r w:rsidRPr="001B294D">
        <w:rPr>
          <w:rFonts w:asciiTheme="minorHAnsi" w:hAnsiTheme="minorHAnsi" w:cstheme="minorHAnsi"/>
          <w:sz w:val="24"/>
          <w:szCs w:val="24"/>
        </w:rPr>
        <w:t>doi</w:t>
      </w:r>
      <w:proofErr w:type="spellEnd"/>
      <w:r w:rsidRPr="001B294D">
        <w:rPr>
          <w:rFonts w:asciiTheme="minorHAnsi" w:hAnsiTheme="minorHAnsi" w:cstheme="minorHAnsi"/>
          <w:sz w:val="24"/>
          <w:szCs w:val="24"/>
        </w:rPr>
        <w:t xml:space="preserve">: 10.1109/ITECHA.2017.8101936 </w:t>
      </w:r>
    </w:p>
    <w:p w14:paraId="314191E6" w14:textId="7B226E2D" w:rsidR="0045186B" w:rsidRPr="001B294D" w:rsidRDefault="00574A95" w:rsidP="001B294D">
      <w:pPr>
        <w:spacing w:before="360"/>
        <w:ind w:left="-5" w:right="506"/>
        <w:rPr>
          <w:rFonts w:asciiTheme="minorHAnsi" w:hAnsiTheme="minorHAnsi" w:cstheme="minorHAnsi"/>
          <w:sz w:val="24"/>
          <w:szCs w:val="24"/>
        </w:rPr>
      </w:pPr>
      <w:proofErr w:type="spellStart"/>
      <w:r w:rsidRPr="001B294D">
        <w:rPr>
          <w:rFonts w:asciiTheme="minorHAnsi" w:hAnsiTheme="minorHAnsi" w:cstheme="minorHAnsi"/>
          <w:sz w:val="24"/>
          <w:szCs w:val="24"/>
        </w:rPr>
        <w:t>Shepley</w:t>
      </w:r>
      <w:proofErr w:type="spellEnd"/>
      <w:r w:rsidRPr="001B294D">
        <w:rPr>
          <w:rFonts w:asciiTheme="minorHAnsi" w:hAnsiTheme="minorHAnsi" w:cstheme="minorHAnsi"/>
          <w:sz w:val="24"/>
          <w:szCs w:val="24"/>
        </w:rPr>
        <w:t xml:space="preserve">, A (2018), ‘Contouring with a sweeping brush as a catalyst for social engagement and urban renewal’, </w:t>
      </w:r>
      <w:r w:rsidRPr="001B294D">
        <w:rPr>
          <w:rFonts w:asciiTheme="minorHAnsi" w:hAnsiTheme="minorHAnsi" w:cstheme="minorHAnsi"/>
          <w:i/>
          <w:sz w:val="24"/>
          <w:szCs w:val="24"/>
        </w:rPr>
        <w:t>Art, Materiality and Representation</w:t>
      </w:r>
      <w:r w:rsidRPr="001B294D">
        <w:rPr>
          <w:rFonts w:asciiTheme="minorHAnsi" w:hAnsiTheme="minorHAnsi" w:cstheme="minorHAnsi"/>
          <w:sz w:val="24"/>
          <w:szCs w:val="24"/>
        </w:rPr>
        <w:t>, 1-3 June 2018, British M</w:t>
      </w:r>
      <w:r>
        <w:rPr>
          <w:rFonts w:asciiTheme="minorHAnsi" w:hAnsiTheme="minorHAnsi" w:cstheme="minorHAnsi"/>
          <w:sz w:val="24"/>
          <w:szCs w:val="24"/>
        </w:rPr>
        <w:t xml:space="preserve">useum, London, UK. Available at this </w:t>
      </w:r>
      <w:hyperlink r:id="rId20" w:history="1">
        <w:r w:rsidRPr="00574A95">
          <w:rPr>
            <w:rStyle w:val="Hyperlink"/>
            <w:rFonts w:asciiTheme="minorHAnsi" w:hAnsiTheme="minorHAnsi" w:cstheme="minorHAnsi"/>
            <w:sz w:val="24"/>
            <w:szCs w:val="24"/>
          </w:rPr>
          <w:t>website</w:t>
        </w:r>
      </w:hyperlink>
      <w:r>
        <w:rPr>
          <w:rFonts w:asciiTheme="minorHAnsi" w:hAnsiTheme="minorHAnsi" w:cstheme="minorHAnsi"/>
          <w:sz w:val="24"/>
          <w:szCs w:val="24"/>
        </w:rPr>
        <w:t>.</w:t>
      </w:r>
      <w:r w:rsidRPr="001B294D">
        <w:rPr>
          <w:rFonts w:asciiTheme="minorHAnsi" w:hAnsiTheme="minorHAnsi" w:cstheme="minorHAnsi"/>
          <w:sz w:val="24"/>
          <w:szCs w:val="24"/>
        </w:rPr>
        <w:t xml:space="preserve"> </w:t>
      </w:r>
    </w:p>
    <w:p w14:paraId="3B86F8A0" w14:textId="77777777" w:rsidR="0045186B" w:rsidRPr="001B294D" w:rsidRDefault="00574A95" w:rsidP="001B294D">
      <w:pPr>
        <w:spacing w:before="360"/>
        <w:ind w:left="-5" w:right="506"/>
        <w:rPr>
          <w:rFonts w:asciiTheme="minorHAnsi" w:hAnsiTheme="minorHAnsi" w:cstheme="minorHAnsi"/>
          <w:sz w:val="24"/>
          <w:szCs w:val="24"/>
        </w:rPr>
      </w:pPr>
      <w:proofErr w:type="spellStart"/>
      <w:r w:rsidRPr="001B294D">
        <w:rPr>
          <w:rFonts w:asciiTheme="minorHAnsi" w:hAnsiTheme="minorHAnsi" w:cstheme="minorHAnsi"/>
          <w:sz w:val="24"/>
          <w:szCs w:val="24"/>
        </w:rPr>
        <w:lastRenderedPageBreak/>
        <w:t>Sprake</w:t>
      </w:r>
      <w:proofErr w:type="spellEnd"/>
      <w:r w:rsidRPr="001B294D">
        <w:rPr>
          <w:rFonts w:asciiTheme="minorHAnsi" w:hAnsiTheme="minorHAnsi" w:cstheme="minorHAnsi"/>
          <w:sz w:val="24"/>
          <w:szCs w:val="24"/>
        </w:rPr>
        <w:t xml:space="preserve">, D., Vagapov, Y., </w:t>
      </w:r>
      <w:proofErr w:type="spellStart"/>
      <w:r w:rsidRPr="001B294D">
        <w:rPr>
          <w:rFonts w:asciiTheme="minorHAnsi" w:hAnsiTheme="minorHAnsi" w:cstheme="minorHAnsi"/>
          <w:sz w:val="24"/>
          <w:szCs w:val="24"/>
        </w:rPr>
        <w:t>Lupin</w:t>
      </w:r>
      <w:proofErr w:type="spellEnd"/>
      <w:r w:rsidRPr="001B294D">
        <w:rPr>
          <w:rFonts w:asciiTheme="minorHAnsi" w:hAnsiTheme="minorHAnsi" w:cstheme="minorHAnsi"/>
          <w:sz w:val="24"/>
          <w:szCs w:val="24"/>
        </w:rPr>
        <w:t xml:space="preserve">, S. and </w:t>
      </w:r>
      <w:proofErr w:type="spellStart"/>
      <w:r w:rsidRPr="001B294D">
        <w:rPr>
          <w:rFonts w:asciiTheme="minorHAnsi" w:hAnsiTheme="minorHAnsi" w:cstheme="minorHAnsi"/>
          <w:sz w:val="24"/>
          <w:szCs w:val="24"/>
        </w:rPr>
        <w:t>Anuchin</w:t>
      </w:r>
      <w:proofErr w:type="spellEnd"/>
      <w:r w:rsidRPr="001B294D">
        <w:rPr>
          <w:rFonts w:asciiTheme="minorHAnsi" w:hAnsiTheme="minorHAnsi" w:cstheme="minorHAnsi"/>
          <w:sz w:val="24"/>
          <w:szCs w:val="24"/>
        </w:rPr>
        <w:t xml:space="preserve">, A. (2017), 'Housing estate energy storage feasibility for a 2050 scenario', in </w:t>
      </w:r>
      <w:r w:rsidRPr="001B294D">
        <w:rPr>
          <w:rFonts w:asciiTheme="minorHAnsi" w:hAnsiTheme="minorHAnsi" w:cstheme="minorHAnsi"/>
          <w:i/>
          <w:sz w:val="24"/>
          <w:szCs w:val="24"/>
        </w:rPr>
        <w:t>Proceedings of the 7th IEEE Int. Conference on Internet Technologies and Applications ITA-17</w:t>
      </w:r>
      <w:r w:rsidRPr="001B294D">
        <w:rPr>
          <w:rFonts w:asciiTheme="minorHAnsi" w:hAnsiTheme="minorHAnsi" w:cstheme="minorHAnsi"/>
          <w:sz w:val="24"/>
          <w:szCs w:val="24"/>
        </w:rPr>
        <w:t xml:space="preserve">, 1215 September 2017, Wrexham, UK., pp.137-142. </w:t>
      </w:r>
      <w:proofErr w:type="spellStart"/>
      <w:r w:rsidRPr="001B294D">
        <w:rPr>
          <w:rFonts w:asciiTheme="minorHAnsi" w:hAnsiTheme="minorHAnsi" w:cstheme="minorHAnsi"/>
          <w:sz w:val="24"/>
          <w:szCs w:val="24"/>
        </w:rPr>
        <w:t>doi</w:t>
      </w:r>
      <w:proofErr w:type="spellEnd"/>
      <w:r w:rsidRPr="001B294D">
        <w:rPr>
          <w:rFonts w:asciiTheme="minorHAnsi" w:hAnsiTheme="minorHAnsi" w:cstheme="minorHAnsi"/>
          <w:sz w:val="24"/>
          <w:szCs w:val="24"/>
        </w:rPr>
        <w:t xml:space="preserve">: 10.1109/ITECHA.2017.8101925 </w:t>
      </w:r>
    </w:p>
    <w:p w14:paraId="61D9FBF5" w14:textId="2E9D0332" w:rsidR="0045186B" w:rsidRPr="001B294D" w:rsidRDefault="00574A95" w:rsidP="001B294D">
      <w:pPr>
        <w:spacing w:before="360" w:after="8"/>
        <w:ind w:left="-5" w:right="506"/>
        <w:rPr>
          <w:rFonts w:asciiTheme="minorHAnsi" w:hAnsiTheme="minorHAnsi" w:cstheme="minorHAnsi"/>
          <w:sz w:val="24"/>
          <w:szCs w:val="24"/>
        </w:rPr>
      </w:pPr>
      <w:proofErr w:type="spellStart"/>
      <w:r w:rsidRPr="001B294D">
        <w:rPr>
          <w:rFonts w:asciiTheme="minorHAnsi" w:hAnsiTheme="minorHAnsi" w:cstheme="minorHAnsi"/>
          <w:sz w:val="24"/>
          <w:szCs w:val="24"/>
        </w:rPr>
        <w:t>Stetsenko</w:t>
      </w:r>
      <w:proofErr w:type="spellEnd"/>
      <w:r w:rsidRPr="001B294D">
        <w:rPr>
          <w:rFonts w:asciiTheme="minorHAnsi" w:hAnsiTheme="minorHAnsi" w:cstheme="minorHAnsi"/>
          <w:sz w:val="24"/>
          <w:szCs w:val="24"/>
        </w:rPr>
        <w:t xml:space="preserve">, I.V., </w:t>
      </w:r>
      <w:proofErr w:type="spellStart"/>
      <w:r w:rsidRPr="001B294D">
        <w:rPr>
          <w:rFonts w:asciiTheme="minorHAnsi" w:hAnsiTheme="minorHAnsi" w:cstheme="minorHAnsi"/>
          <w:sz w:val="24"/>
          <w:szCs w:val="24"/>
        </w:rPr>
        <w:t>Dyfuchyn</w:t>
      </w:r>
      <w:proofErr w:type="spellEnd"/>
      <w:r w:rsidRPr="001B294D">
        <w:rPr>
          <w:rFonts w:asciiTheme="minorHAnsi" w:hAnsiTheme="minorHAnsi" w:cstheme="minorHAnsi"/>
          <w:sz w:val="24"/>
          <w:szCs w:val="24"/>
        </w:rPr>
        <w:t xml:space="preserve">, A. and </w:t>
      </w:r>
      <w:proofErr w:type="spellStart"/>
      <w:r w:rsidRPr="001B294D">
        <w:rPr>
          <w:rFonts w:asciiTheme="minorHAnsi" w:hAnsiTheme="minorHAnsi" w:cstheme="minorHAnsi"/>
          <w:sz w:val="24"/>
          <w:szCs w:val="24"/>
        </w:rPr>
        <w:t>Leshchenko</w:t>
      </w:r>
      <w:proofErr w:type="spellEnd"/>
      <w:r w:rsidRPr="001B294D">
        <w:rPr>
          <w:rFonts w:asciiTheme="minorHAnsi" w:hAnsiTheme="minorHAnsi" w:cstheme="minorHAnsi"/>
          <w:sz w:val="24"/>
          <w:szCs w:val="24"/>
        </w:rPr>
        <w:t>, K. and Davies, J. (2017), 'Web App</w:t>
      </w:r>
      <w:r w:rsidR="001B294D" w:rsidRPr="001B294D">
        <w:rPr>
          <w:rFonts w:asciiTheme="minorHAnsi" w:hAnsiTheme="minorHAnsi" w:cstheme="minorHAnsi"/>
          <w:sz w:val="24"/>
          <w:szCs w:val="24"/>
        </w:rPr>
        <w:t xml:space="preserve">lication for Visual </w:t>
      </w:r>
      <w:proofErr w:type="spellStart"/>
      <w:r w:rsidR="001B294D" w:rsidRPr="001B294D">
        <w:rPr>
          <w:rFonts w:asciiTheme="minorHAnsi" w:hAnsiTheme="minorHAnsi" w:cstheme="minorHAnsi"/>
          <w:sz w:val="24"/>
          <w:szCs w:val="24"/>
        </w:rPr>
        <w:t>Modeling</w:t>
      </w:r>
      <w:proofErr w:type="spellEnd"/>
      <w:r w:rsidR="001B294D" w:rsidRPr="001B294D">
        <w:rPr>
          <w:rFonts w:asciiTheme="minorHAnsi" w:hAnsiTheme="minorHAnsi" w:cstheme="minorHAnsi"/>
          <w:sz w:val="24"/>
          <w:szCs w:val="24"/>
        </w:rPr>
        <w:t xml:space="preserve"> of </w:t>
      </w:r>
      <w:r w:rsidRPr="001B294D">
        <w:rPr>
          <w:rFonts w:asciiTheme="minorHAnsi" w:hAnsiTheme="minorHAnsi" w:cstheme="minorHAnsi"/>
          <w:sz w:val="24"/>
          <w:szCs w:val="24"/>
        </w:rPr>
        <w:t xml:space="preserve">Discrete Event Systems', in </w:t>
      </w:r>
      <w:r w:rsidRPr="001B294D">
        <w:rPr>
          <w:rFonts w:asciiTheme="minorHAnsi" w:hAnsiTheme="minorHAnsi" w:cstheme="minorHAnsi"/>
          <w:i/>
          <w:sz w:val="24"/>
          <w:szCs w:val="24"/>
        </w:rPr>
        <w:t>Proceedings of the 7th IEEE Int. Conferen</w:t>
      </w:r>
      <w:r w:rsidR="001B294D" w:rsidRPr="001B294D">
        <w:rPr>
          <w:rFonts w:asciiTheme="minorHAnsi" w:hAnsiTheme="minorHAnsi" w:cstheme="minorHAnsi"/>
          <w:i/>
          <w:sz w:val="24"/>
          <w:szCs w:val="24"/>
        </w:rPr>
        <w:t xml:space="preserve">ce on Internet Technologies and </w:t>
      </w:r>
      <w:r w:rsidRPr="001B294D">
        <w:rPr>
          <w:rFonts w:asciiTheme="minorHAnsi" w:hAnsiTheme="minorHAnsi" w:cstheme="minorHAnsi"/>
          <w:i/>
          <w:sz w:val="24"/>
          <w:szCs w:val="24"/>
        </w:rPr>
        <w:t>Applications ITA-17</w:t>
      </w:r>
      <w:r w:rsidRPr="001B294D">
        <w:rPr>
          <w:rFonts w:asciiTheme="minorHAnsi" w:hAnsiTheme="minorHAnsi" w:cstheme="minorHAnsi"/>
          <w:sz w:val="24"/>
          <w:szCs w:val="24"/>
        </w:rPr>
        <w:t xml:space="preserve">, 12-15 September 2017, Wrexham, UK. pp.86-91. </w:t>
      </w:r>
      <w:proofErr w:type="spellStart"/>
      <w:r w:rsidRPr="001B294D">
        <w:rPr>
          <w:rFonts w:asciiTheme="minorHAnsi" w:hAnsiTheme="minorHAnsi" w:cstheme="minorHAnsi"/>
          <w:sz w:val="24"/>
          <w:szCs w:val="24"/>
        </w:rPr>
        <w:t>doi</w:t>
      </w:r>
      <w:proofErr w:type="spellEnd"/>
      <w:r w:rsidRPr="001B294D">
        <w:rPr>
          <w:rFonts w:asciiTheme="minorHAnsi" w:hAnsiTheme="minorHAnsi" w:cstheme="minorHAnsi"/>
          <w:sz w:val="24"/>
          <w:szCs w:val="24"/>
        </w:rPr>
        <w:t xml:space="preserve">: 10.1109/ITECHA.2017.8101916 </w:t>
      </w:r>
    </w:p>
    <w:p w14:paraId="630B84B6" w14:textId="7EE1157D" w:rsidR="0045186B" w:rsidRPr="001B294D" w:rsidRDefault="00574A95" w:rsidP="001B294D">
      <w:pPr>
        <w:spacing w:before="360" w:after="0"/>
        <w:ind w:left="-5" w:right="506"/>
        <w:rPr>
          <w:rFonts w:asciiTheme="minorHAnsi" w:hAnsiTheme="minorHAnsi" w:cstheme="minorHAnsi"/>
          <w:sz w:val="24"/>
          <w:szCs w:val="24"/>
        </w:rPr>
      </w:pPr>
      <w:r w:rsidRPr="001B294D">
        <w:rPr>
          <w:rFonts w:asciiTheme="minorHAnsi" w:hAnsiTheme="minorHAnsi" w:cstheme="minorHAnsi"/>
          <w:sz w:val="24"/>
          <w:szCs w:val="24"/>
        </w:rPr>
        <w:t xml:space="preserve">Vagapov, Y., </w:t>
      </w:r>
      <w:proofErr w:type="spellStart"/>
      <w:r w:rsidRPr="001B294D">
        <w:rPr>
          <w:rFonts w:asciiTheme="minorHAnsi" w:hAnsiTheme="minorHAnsi" w:cstheme="minorHAnsi"/>
          <w:sz w:val="24"/>
          <w:szCs w:val="24"/>
        </w:rPr>
        <w:t>Anuchin</w:t>
      </w:r>
      <w:proofErr w:type="spellEnd"/>
      <w:r w:rsidRPr="001B294D">
        <w:rPr>
          <w:rFonts w:asciiTheme="minorHAnsi" w:hAnsiTheme="minorHAnsi" w:cstheme="minorHAnsi"/>
          <w:sz w:val="24"/>
          <w:szCs w:val="24"/>
        </w:rPr>
        <w:t xml:space="preserve">, A. and </w:t>
      </w:r>
      <w:proofErr w:type="spellStart"/>
      <w:r w:rsidRPr="001B294D">
        <w:rPr>
          <w:rFonts w:asciiTheme="minorHAnsi" w:hAnsiTheme="minorHAnsi" w:cstheme="minorHAnsi"/>
          <w:sz w:val="24"/>
          <w:szCs w:val="24"/>
        </w:rPr>
        <w:t>Pushchin</w:t>
      </w:r>
      <w:proofErr w:type="spellEnd"/>
      <w:r w:rsidRPr="001B294D">
        <w:rPr>
          <w:rFonts w:asciiTheme="minorHAnsi" w:hAnsiTheme="minorHAnsi" w:cstheme="minorHAnsi"/>
          <w:sz w:val="24"/>
          <w:szCs w:val="24"/>
        </w:rPr>
        <w:t xml:space="preserve">, M. (2018), 'Modelling of a photovoltaic array using Analog System Lab Kit Pro board', in </w:t>
      </w:r>
      <w:r w:rsidRPr="001B294D">
        <w:rPr>
          <w:rFonts w:asciiTheme="minorHAnsi" w:hAnsiTheme="minorHAnsi" w:cstheme="minorHAnsi"/>
          <w:i/>
          <w:sz w:val="24"/>
          <w:szCs w:val="24"/>
        </w:rPr>
        <w:t>Proceedings of IEEE International Conference of Russian Young Researchers in Electrical and Electronic Engineering (</w:t>
      </w:r>
      <w:proofErr w:type="spellStart"/>
      <w:r w:rsidRPr="001B294D">
        <w:rPr>
          <w:rFonts w:asciiTheme="minorHAnsi" w:hAnsiTheme="minorHAnsi" w:cstheme="minorHAnsi"/>
          <w:i/>
          <w:sz w:val="24"/>
          <w:szCs w:val="24"/>
        </w:rPr>
        <w:t>EIConRus</w:t>
      </w:r>
      <w:proofErr w:type="spellEnd"/>
      <w:r w:rsidRPr="001B294D">
        <w:rPr>
          <w:rFonts w:asciiTheme="minorHAnsi" w:hAnsiTheme="minorHAnsi" w:cstheme="minorHAnsi"/>
          <w:i/>
          <w:sz w:val="24"/>
          <w:szCs w:val="24"/>
        </w:rPr>
        <w:t>)</w:t>
      </w:r>
      <w:r w:rsidRPr="001B294D">
        <w:rPr>
          <w:rFonts w:asciiTheme="minorHAnsi" w:hAnsiTheme="minorHAnsi" w:cstheme="minorHAnsi"/>
          <w:sz w:val="24"/>
          <w:szCs w:val="24"/>
        </w:rPr>
        <w:t>, 29 Jan - 1 Feb 2018, Moscow, Russia, pp. 1791-1794.</w:t>
      </w:r>
      <w:r w:rsidR="001B294D" w:rsidRPr="001B294D">
        <w:rPr>
          <w:rFonts w:asciiTheme="minorHAnsi" w:hAnsiTheme="minorHAnsi" w:cstheme="minorHAnsi"/>
          <w:sz w:val="24"/>
          <w:szCs w:val="24"/>
        </w:rPr>
        <w:t xml:space="preserve"> </w:t>
      </w:r>
      <w:proofErr w:type="spellStart"/>
      <w:r w:rsidR="001B294D" w:rsidRPr="001B294D">
        <w:rPr>
          <w:rFonts w:asciiTheme="minorHAnsi" w:hAnsiTheme="minorHAnsi" w:cstheme="minorHAnsi"/>
          <w:sz w:val="24"/>
          <w:szCs w:val="24"/>
        </w:rPr>
        <w:t>doi</w:t>
      </w:r>
      <w:proofErr w:type="spellEnd"/>
      <w:r w:rsidR="001B294D" w:rsidRPr="001B294D">
        <w:rPr>
          <w:rFonts w:asciiTheme="minorHAnsi" w:hAnsiTheme="minorHAnsi" w:cstheme="minorHAnsi"/>
          <w:sz w:val="24"/>
          <w:szCs w:val="24"/>
        </w:rPr>
        <w:t xml:space="preserve">: </w:t>
      </w:r>
      <w:r w:rsidRPr="001B294D">
        <w:rPr>
          <w:rFonts w:asciiTheme="minorHAnsi" w:hAnsiTheme="minorHAnsi" w:cstheme="minorHAnsi"/>
          <w:sz w:val="24"/>
          <w:szCs w:val="24"/>
        </w:rPr>
        <w:t xml:space="preserve">10.1109/EIConRus.2018.8317453 </w:t>
      </w:r>
    </w:p>
    <w:p w14:paraId="304D4A9E" w14:textId="2748E555" w:rsidR="0045186B" w:rsidRPr="001B294D" w:rsidRDefault="00574A95" w:rsidP="001B294D">
      <w:pPr>
        <w:spacing w:before="360" w:after="0"/>
        <w:ind w:left="-5" w:right="506"/>
        <w:rPr>
          <w:rFonts w:asciiTheme="minorHAnsi" w:hAnsiTheme="minorHAnsi" w:cstheme="minorHAnsi"/>
          <w:sz w:val="24"/>
          <w:szCs w:val="24"/>
        </w:rPr>
      </w:pPr>
      <w:proofErr w:type="spellStart"/>
      <w:r w:rsidRPr="001B294D">
        <w:rPr>
          <w:rFonts w:asciiTheme="minorHAnsi" w:hAnsiTheme="minorHAnsi" w:cstheme="minorHAnsi"/>
          <w:sz w:val="24"/>
          <w:szCs w:val="24"/>
        </w:rPr>
        <w:t>Veligorskyi</w:t>
      </w:r>
      <w:proofErr w:type="spellEnd"/>
      <w:r w:rsidRPr="001B294D">
        <w:rPr>
          <w:rFonts w:asciiTheme="minorHAnsi" w:hAnsiTheme="minorHAnsi" w:cstheme="minorHAnsi"/>
          <w:sz w:val="24"/>
          <w:szCs w:val="24"/>
        </w:rPr>
        <w:t xml:space="preserve">, O., Khomenko, M., </w:t>
      </w:r>
      <w:proofErr w:type="spellStart"/>
      <w:r w:rsidRPr="001B294D">
        <w:rPr>
          <w:rFonts w:asciiTheme="minorHAnsi" w:hAnsiTheme="minorHAnsi" w:cstheme="minorHAnsi"/>
          <w:sz w:val="24"/>
          <w:szCs w:val="24"/>
        </w:rPr>
        <w:t>Chakirov</w:t>
      </w:r>
      <w:proofErr w:type="spellEnd"/>
      <w:r w:rsidRPr="001B294D">
        <w:rPr>
          <w:rFonts w:asciiTheme="minorHAnsi" w:hAnsiTheme="minorHAnsi" w:cstheme="minorHAnsi"/>
          <w:sz w:val="24"/>
          <w:szCs w:val="24"/>
        </w:rPr>
        <w:t xml:space="preserve">, R. and Vagapov, Y. (2018), 'Performance Analysis of a Wearable Photovoltaic System', in </w:t>
      </w:r>
      <w:r w:rsidRPr="001B294D">
        <w:rPr>
          <w:rFonts w:asciiTheme="minorHAnsi" w:hAnsiTheme="minorHAnsi" w:cstheme="minorHAnsi"/>
          <w:i/>
          <w:sz w:val="24"/>
          <w:szCs w:val="24"/>
        </w:rPr>
        <w:t>Proceedings of IEEE International Conference on Power and Industrial Electronics for Sustainable Energy Systems</w:t>
      </w:r>
      <w:r w:rsidRPr="001B294D">
        <w:rPr>
          <w:rFonts w:asciiTheme="minorHAnsi" w:hAnsiTheme="minorHAnsi" w:cstheme="minorHAnsi"/>
          <w:sz w:val="24"/>
          <w:szCs w:val="24"/>
        </w:rPr>
        <w:t>, 31 Jan - 2 Feb 2018, Hamilton</w:t>
      </w:r>
      <w:r w:rsidR="001B294D" w:rsidRPr="001B294D">
        <w:rPr>
          <w:rFonts w:asciiTheme="minorHAnsi" w:hAnsiTheme="minorHAnsi" w:cstheme="minorHAnsi"/>
          <w:sz w:val="24"/>
          <w:szCs w:val="24"/>
        </w:rPr>
        <w:t xml:space="preserve">, New Zealand, pp.376-381. </w:t>
      </w:r>
      <w:proofErr w:type="spellStart"/>
      <w:r w:rsidR="001B294D" w:rsidRPr="001B294D">
        <w:rPr>
          <w:rFonts w:asciiTheme="minorHAnsi" w:hAnsiTheme="minorHAnsi" w:cstheme="minorHAnsi"/>
          <w:sz w:val="24"/>
          <w:szCs w:val="24"/>
        </w:rPr>
        <w:t>doi</w:t>
      </w:r>
      <w:proofErr w:type="spellEnd"/>
      <w:r w:rsidR="001B294D" w:rsidRPr="001B294D">
        <w:rPr>
          <w:rFonts w:asciiTheme="minorHAnsi" w:hAnsiTheme="minorHAnsi" w:cstheme="minorHAnsi"/>
          <w:sz w:val="24"/>
          <w:szCs w:val="24"/>
        </w:rPr>
        <w:t xml:space="preserve">: </w:t>
      </w:r>
      <w:r w:rsidRPr="001B294D">
        <w:rPr>
          <w:rFonts w:asciiTheme="minorHAnsi" w:hAnsiTheme="minorHAnsi" w:cstheme="minorHAnsi"/>
          <w:sz w:val="24"/>
          <w:szCs w:val="24"/>
        </w:rPr>
        <w:t xml:space="preserve">10.1109/IESES.2018.8349905 </w:t>
      </w:r>
    </w:p>
    <w:p w14:paraId="127FFFD3" w14:textId="79B7B164" w:rsidR="0045186B" w:rsidRPr="001B294D" w:rsidRDefault="00574A95" w:rsidP="001B294D">
      <w:pPr>
        <w:spacing w:before="360" w:after="8"/>
        <w:ind w:left="-5" w:right="506"/>
        <w:rPr>
          <w:rFonts w:asciiTheme="minorHAnsi" w:hAnsiTheme="minorHAnsi" w:cstheme="minorHAnsi"/>
          <w:sz w:val="24"/>
          <w:szCs w:val="24"/>
        </w:rPr>
      </w:pPr>
      <w:proofErr w:type="spellStart"/>
      <w:r w:rsidRPr="001B294D">
        <w:rPr>
          <w:rFonts w:asciiTheme="minorHAnsi" w:hAnsiTheme="minorHAnsi" w:cstheme="minorHAnsi"/>
          <w:sz w:val="24"/>
          <w:szCs w:val="24"/>
        </w:rPr>
        <w:t>Verovko</w:t>
      </w:r>
      <w:proofErr w:type="spellEnd"/>
      <w:r w:rsidRPr="001B294D">
        <w:rPr>
          <w:rFonts w:asciiTheme="minorHAnsi" w:hAnsiTheme="minorHAnsi" w:cstheme="minorHAnsi"/>
          <w:sz w:val="24"/>
          <w:szCs w:val="24"/>
        </w:rPr>
        <w:t xml:space="preserve">, M., </w:t>
      </w:r>
      <w:proofErr w:type="spellStart"/>
      <w:r w:rsidRPr="001B294D">
        <w:rPr>
          <w:rFonts w:asciiTheme="minorHAnsi" w:hAnsiTheme="minorHAnsi" w:cstheme="minorHAnsi"/>
          <w:sz w:val="24"/>
          <w:szCs w:val="24"/>
        </w:rPr>
        <w:t>Verovko</w:t>
      </w:r>
      <w:proofErr w:type="spellEnd"/>
      <w:r w:rsidRPr="001B294D">
        <w:rPr>
          <w:rFonts w:asciiTheme="minorHAnsi" w:hAnsiTheme="minorHAnsi" w:cstheme="minorHAnsi"/>
          <w:sz w:val="24"/>
          <w:szCs w:val="24"/>
        </w:rPr>
        <w:t xml:space="preserve">, O., </w:t>
      </w:r>
      <w:proofErr w:type="spellStart"/>
      <w:r w:rsidRPr="001B294D">
        <w:rPr>
          <w:rFonts w:asciiTheme="minorHAnsi" w:hAnsiTheme="minorHAnsi" w:cstheme="minorHAnsi"/>
          <w:sz w:val="24"/>
          <w:szCs w:val="24"/>
        </w:rPr>
        <w:t>Kazymyr</w:t>
      </w:r>
      <w:proofErr w:type="spellEnd"/>
      <w:r w:rsidRPr="001B294D">
        <w:rPr>
          <w:rFonts w:asciiTheme="minorHAnsi" w:hAnsiTheme="minorHAnsi" w:cstheme="minorHAnsi"/>
          <w:sz w:val="24"/>
          <w:szCs w:val="24"/>
        </w:rPr>
        <w:t xml:space="preserve">, V., Davies, J.N. and </w:t>
      </w:r>
      <w:proofErr w:type="spellStart"/>
      <w:r w:rsidRPr="001B294D">
        <w:rPr>
          <w:rFonts w:asciiTheme="minorHAnsi" w:hAnsiTheme="minorHAnsi" w:cstheme="minorHAnsi"/>
          <w:sz w:val="24"/>
          <w:szCs w:val="24"/>
        </w:rPr>
        <w:t>Bhalla</w:t>
      </w:r>
      <w:proofErr w:type="spellEnd"/>
      <w:r w:rsidRPr="001B294D">
        <w:rPr>
          <w:rFonts w:asciiTheme="minorHAnsi" w:hAnsiTheme="minorHAnsi" w:cstheme="minorHAnsi"/>
          <w:sz w:val="24"/>
          <w:szCs w:val="24"/>
        </w:rPr>
        <w:t>, A. (2017), '</w:t>
      </w:r>
      <w:r w:rsidR="001B294D" w:rsidRPr="001B294D">
        <w:rPr>
          <w:rFonts w:asciiTheme="minorHAnsi" w:hAnsiTheme="minorHAnsi" w:cstheme="minorHAnsi"/>
          <w:sz w:val="24"/>
          <w:szCs w:val="24"/>
        </w:rPr>
        <w:t xml:space="preserve">Body Area Networks in a Medical </w:t>
      </w:r>
      <w:r w:rsidRPr="001B294D">
        <w:rPr>
          <w:rFonts w:asciiTheme="minorHAnsi" w:hAnsiTheme="minorHAnsi" w:cstheme="minorHAnsi"/>
          <w:sz w:val="24"/>
          <w:szCs w:val="24"/>
        </w:rPr>
        <w:t xml:space="preserve">Environment', in  </w:t>
      </w:r>
      <w:r w:rsidRPr="001B294D">
        <w:rPr>
          <w:rFonts w:asciiTheme="minorHAnsi" w:hAnsiTheme="minorHAnsi" w:cstheme="minorHAnsi"/>
          <w:i/>
          <w:sz w:val="24"/>
          <w:szCs w:val="24"/>
        </w:rPr>
        <w:t>Proceedings of the 7th IEEE Int. Conference on Internet Technologies and Applications ITA-17</w:t>
      </w:r>
      <w:r w:rsidRPr="001B294D">
        <w:rPr>
          <w:rFonts w:asciiTheme="minorHAnsi" w:hAnsiTheme="minorHAnsi" w:cstheme="minorHAnsi"/>
          <w:sz w:val="24"/>
          <w:szCs w:val="24"/>
        </w:rPr>
        <w:t xml:space="preserve">, 12-15 September 2017, Wrexham, UK., pp. 92-97. </w:t>
      </w:r>
      <w:proofErr w:type="spellStart"/>
      <w:r w:rsidRPr="001B294D">
        <w:rPr>
          <w:rFonts w:asciiTheme="minorHAnsi" w:hAnsiTheme="minorHAnsi" w:cstheme="minorHAnsi"/>
          <w:sz w:val="24"/>
          <w:szCs w:val="24"/>
        </w:rPr>
        <w:t>doi</w:t>
      </w:r>
      <w:proofErr w:type="spellEnd"/>
      <w:r w:rsidRPr="001B294D">
        <w:rPr>
          <w:rFonts w:asciiTheme="minorHAnsi" w:hAnsiTheme="minorHAnsi" w:cstheme="minorHAnsi"/>
          <w:sz w:val="24"/>
          <w:szCs w:val="24"/>
        </w:rPr>
        <w:t xml:space="preserve">: 10.1109/ITECHA.2017.8101917 </w:t>
      </w:r>
    </w:p>
    <w:p w14:paraId="7F4708C0" w14:textId="6CBE1642" w:rsidR="00DC4CD9" w:rsidRPr="001B294D" w:rsidRDefault="00574A95" w:rsidP="001B294D">
      <w:pPr>
        <w:spacing w:before="360" w:after="8"/>
        <w:ind w:left="-5" w:right="506"/>
        <w:rPr>
          <w:rFonts w:asciiTheme="minorHAnsi" w:hAnsiTheme="minorHAnsi" w:cstheme="minorHAnsi"/>
          <w:sz w:val="24"/>
          <w:szCs w:val="24"/>
        </w:rPr>
      </w:pPr>
      <w:r w:rsidRPr="001B294D">
        <w:rPr>
          <w:rFonts w:asciiTheme="minorHAnsi" w:hAnsiTheme="minorHAnsi" w:cstheme="minorHAnsi"/>
          <w:sz w:val="24"/>
          <w:szCs w:val="24"/>
        </w:rPr>
        <w:t>Weinel, J. and Cunningham, S. ( 2017), ‘Simulating Auditory Hallucinations in a Video Game: Thre</w:t>
      </w:r>
      <w:r w:rsidR="001B294D" w:rsidRPr="001B294D">
        <w:rPr>
          <w:rFonts w:asciiTheme="minorHAnsi" w:hAnsiTheme="minorHAnsi" w:cstheme="minorHAnsi"/>
          <w:sz w:val="24"/>
          <w:szCs w:val="24"/>
        </w:rPr>
        <w:t xml:space="preserve">e Prototype </w:t>
      </w:r>
      <w:r w:rsidRPr="001B294D">
        <w:rPr>
          <w:rFonts w:asciiTheme="minorHAnsi" w:hAnsiTheme="minorHAnsi" w:cstheme="minorHAnsi"/>
          <w:sz w:val="24"/>
          <w:szCs w:val="24"/>
        </w:rPr>
        <w:t xml:space="preserve">Mechanisms’, in </w:t>
      </w:r>
      <w:r w:rsidRPr="001B294D">
        <w:rPr>
          <w:rFonts w:asciiTheme="minorHAnsi" w:hAnsiTheme="minorHAnsi" w:cstheme="minorHAnsi"/>
          <w:i/>
          <w:sz w:val="24"/>
          <w:szCs w:val="24"/>
        </w:rPr>
        <w:t>Proceedings of the 12th International Audio Mos</w:t>
      </w:r>
      <w:r w:rsidR="001B294D" w:rsidRPr="001B294D">
        <w:rPr>
          <w:rFonts w:asciiTheme="minorHAnsi" w:hAnsiTheme="minorHAnsi" w:cstheme="minorHAnsi"/>
          <w:i/>
          <w:sz w:val="24"/>
          <w:szCs w:val="24"/>
        </w:rPr>
        <w:t xml:space="preserve">tly Conference on Augmented and </w:t>
      </w:r>
      <w:r w:rsidRPr="001B294D">
        <w:rPr>
          <w:rFonts w:asciiTheme="minorHAnsi" w:hAnsiTheme="minorHAnsi" w:cstheme="minorHAnsi"/>
          <w:i/>
          <w:sz w:val="24"/>
          <w:szCs w:val="24"/>
        </w:rPr>
        <w:t>Participatory Sound and Music Experiences</w:t>
      </w:r>
      <w:r w:rsidRPr="001B294D">
        <w:rPr>
          <w:rFonts w:asciiTheme="minorHAnsi" w:hAnsiTheme="minorHAnsi" w:cstheme="minorHAnsi"/>
          <w:sz w:val="24"/>
          <w:szCs w:val="24"/>
        </w:rPr>
        <w:t xml:space="preserve">, 23-26 August 2017, London. </w:t>
      </w:r>
      <w:proofErr w:type="spellStart"/>
      <w:r w:rsidRPr="001B294D">
        <w:rPr>
          <w:rFonts w:asciiTheme="minorHAnsi" w:hAnsiTheme="minorHAnsi" w:cstheme="minorHAnsi"/>
          <w:sz w:val="24"/>
          <w:szCs w:val="24"/>
        </w:rPr>
        <w:t>doi</w:t>
      </w:r>
      <w:proofErr w:type="spellEnd"/>
      <w:r w:rsidRPr="001B294D">
        <w:rPr>
          <w:rFonts w:asciiTheme="minorHAnsi" w:hAnsiTheme="minorHAnsi" w:cstheme="minorHAnsi"/>
          <w:sz w:val="24"/>
          <w:szCs w:val="24"/>
        </w:rPr>
        <w:t xml:space="preserve">: 10.1145/3123514.3123532 </w:t>
      </w:r>
    </w:p>
    <w:p w14:paraId="76764F14" w14:textId="36F6B321" w:rsidR="00DC4CD9" w:rsidRPr="001B294D" w:rsidRDefault="00574A95" w:rsidP="001B294D">
      <w:pPr>
        <w:pStyle w:val="Heading3"/>
        <w:spacing w:before="360" w:line="250" w:lineRule="auto"/>
        <w:ind w:hanging="11"/>
        <w:rPr>
          <w:rFonts w:asciiTheme="minorHAnsi" w:hAnsiTheme="minorHAnsi" w:cstheme="minorHAnsi"/>
          <w:sz w:val="28"/>
        </w:rPr>
      </w:pPr>
      <w:bookmarkStart w:id="7" w:name="_Toc73535568"/>
      <w:r w:rsidRPr="001B294D">
        <w:rPr>
          <w:rFonts w:asciiTheme="minorHAnsi" w:eastAsia="Calibri" w:hAnsiTheme="minorHAnsi" w:cstheme="minorHAnsi"/>
          <w:sz w:val="28"/>
        </w:rPr>
        <w:t>Exhibitions and Performances</w:t>
      </w:r>
      <w:bookmarkEnd w:id="7"/>
    </w:p>
    <w:p w14:paraId="7F027F7D" w14:textId="2522341E" w:rsidR="0045186B" w:rsidRPr="001B294D" w:rsidRDefault="00574A95" w:rsidP="001B294D">
      <w:pPr>
        <w:spacing w:before="360" w:line="250" w:lineRule="auto"/>
        <w:ind w:left="-5" w:right="506" w:hanging="11"/>
        <w:rPr>
          <w:rFonts w:asciiTheme="minorHAnsi" w:hAnsiTheme="minorHAnsi" w:cstheme="minorHAnsi"/>
          <w:sz w:val="24"/>
          <w:szCs w:val="24"/>
        </w:rPr>
      </w:pPr>
      <w:proofErr w:type="spellStart"/>
      <w:r w:rsidRPr="001B294D">
        <w:rPr>
          <w:rFonts w:asciiTheme="minorHAnsi" w:hAnsiTheme="minorHAnsi" w:cstheme="minorHAnsi"/>
          <w:sz w:val="24"/>
          <w:szCs w:val="24"/>
        </w:rPr>
        <w:t>Shepley</w:t>
      </w:r>
      <w:proofErr w:type="spellEnd"/>
      <w:r w:rsidRPr="001B294D">
        <w:rPr>
          <w:rFonts w:asciiTheme="minorHAnsi" w:hAnsiTheme="minorHAnsi" w:cstheme="minorHAnsi"/>
          <w:sz w:val="24"/>
          <w:szCs w:val="24"/>
        </w:rPr>
        <w:t xml:space="preserve">, A. (2018), ‘You and I are discontinuous beings’, 3-14 May 2018, International Project Space, Birmingham School of Art, </w:t>
      </w:r>
      <w:proofErr w:type="spellStart"/>
      <w:r w:rsidRPr="001B294D">
        <w:rPr>
          <w:rFonts w:asciiTheme="minorHAnsi" w:hAnsiTheme="minorHAnsi" w:cstheme="minorHAnsi"/>
          <w:sz w:val="24"/>
          <w:szCs w:val="24"/>
        </w:rPr>
        <w:t>Bimingham</w:t>
      </w:r>
      <w:proofErr w:type="spellEnd"/>
      <w:r w:rsidRPr="001B294D">
        <w:rPr>
          <w:rFonts w:asciiTheme="minorHAnsi" w:hAnsiTheme="minorHAnsi" w:cstheme="minorHAnsi"/>
          <w:sz w:val="24"/>
          <w:szCs w:val="24"/>
        </w:rPr>
        <w:t>, UK.  Available at</w:t>
      </w:r>
      <w:r>
        <w:rPr>
          <w:rFonts w:asciiTheme="minorHAnsi" w:hAnsiTheme="minorHAnsi" w:cstheme="minorHAnsi"/>
          <w:sz w:val="24"/>
          <w:szCs w:val="24"/>
        </w:rPr>
        <w:t xml:space="preserve"> this </w:t>
      </w:r>
      <w:hyperlink r:id="rId21" w:history="1">
        <w:r w:rsidRPr="00574A95">
          <w:rPr>
            <w:rStyle w:val="Hyperlink"/>
            <w:rFonts w:asciiTheme="minorHAnsi" w:hAnsiTheme="minorHAnsi" w:cstheme="minorHAnsi"/>
            <w:sz w:val="24"/>
            <w:szCs w:val="24"/>
          </w:rPr>
          <w:t>website</w:t>
        </w:r>
      </w:hyperlink>
      <w:r>
        <w:rPr>
          <w:rFonts w:asciiTheme="minorHAnsi" w:hAnsiTheme="minorHAnsi" w:cstheme="minorHAnsi"/>
          <w:sz w:val="24"/>
          <w:szCs w:val="24"/>
        </w:rPr>
        <w:t>.</w:t>
      </w:r>
    </w:p>
    <w:p w14:paraId="329558D3" w14:textId="57145BDB" w:rsidR="00DC4CD9" w:rsidRPr="001B294D" w:rsidRDefault="00574A95" w:rsidP="001B294D">
      <w:pPr>
        <w:spacing w:before="360" w:line="250" w:lineRule="auto"/>
        <w:ind w:left="-5" w:right="506" w:hanging="11"/>
        <w:rPr>
          <w:rFonts w:asciiTheme="minorHAnsi" w:hAnsiTheme="minorHAnsi" w:cstheme="minorHAnsi"/>
          <w:sz w:val="24"/>
          <w:szCs w:val="24"/>
        </w:rPr>
      </w:pPr>
      <w:r w:rsidRPr="001B294D">
        <w:rPr>
          <w:rFonts w:asciiTheme="minorHAnsi" w:hAnsiTheme="minorHAnsi" w:cstheme="minorHAnsi"/>
          <w:sz w:val="24"/>
          <w:szCs w:val="24"/>
        </w:rPr>
        <w:t xml:space="preserve">Thompson, E. et al (2016), ‘Imperfect Reverse’, Camberwell Space Projects, London, 18 October - 18 November 2016 </w:t>
      </w:r>
    </w:p>
    <w:p w14:paraId="77D3B538" w14:textId="7B91F89C" w:rsidR="00DC4CD9" w:rsidRPr="001B294D" w:rsidRDefault="00574A95" w:rsidP="001B294D">
      <w:pPr>
        <w:pStyle w:val="Heading3"/>
        <w:spacing w:before="360" w:line="250" w:lineRule="auto"/>
        <w:ind w:hanging="11"/>
        <w:rPr>
          <w:rFonts w:asciiTheme="minorHAnsi" w:hAnsiTheme="minorHAnsi" w:cstheme="minorHAnsi"/>
          <w:sz w:val="28"/>
        </w:rPr>
      </w:pPr>
      <w:bookmarkStart w:id="8" w:name="_Toc73535569"/>
      <w:r w:rsidRPr="001B294D">
        <w:rPr>
          <w:rFonts w:asciiTheme="minorHAnsi" w:eastAsia="Calibri" w:hAnsiTheme="minorHAnsi" w:cstheme="minorHAnsi"/>
          <w:sz w:val="28"/>
        </w:rPr>
        <w:t>Reports</w:t>
      </w:r>
      <w:bookmarkEnd w:id="8"/>
    </w:p>
    <w:p w14:paraId="5DBD0ECF" w14:textId="2EBFB4AF" w:rsidR="0045186B" w:rsidRPr="001B294D" w:rsidRDefault="00574A95" w:rsidP="001B294D">
      <w:pPr>
        <w:spacing w:before="360" w:line="250" w:lineRule="auto"/>
        <w:ind w:left="-5" w:right="506" w:hanging="11"/>
        <w:rPr>
          <w:rFonts w:asciiTheme="minorHAnsi" w:hAnsiTheme="minorHAnsi" w:cstheme="minorHAnsi"/>
          <w:sz w:val="24"/>
          <w:szCs w:val="24"/>
        </w:rPr>
      </w:pPr>
      <w:r w:rsidRPr="001B294D">
        <w:rPr>
          <w:rFonts w:asciiTheme="minorHAnsi" w:hAnsiTheme="minorHAnsi" w:cstheme="minorHAnsi"/>
          <w:sz w:val="24"/>
          <w:szCs w:val="24"/>
        </w:rPr>
        <w:t xml:space="preserve">Lloyd-Jones, N. (2018), ‘Leaving the Armed Forces and Living as a Civilian: An Exploratory Study of Everyday Decision-Making’. Wrexham Glyndŵr University. ISBN: </w:t>
      </w:r>
      <w:r>
        <w:rPr>
          <w:rFonts w:asciiTheme="minorHAnsi" w:hAnsiTheme="minorHAnsi" w:cstheme="minorHAnsi"/>
          <w:sz w:val="24"/>
          <w:szCs w:val="24"/>
        </w:rPr>
        <w:t xml:space="preserve">978-0-46881-85-7. Available at this </w:t>
      </w:r>
      <w:hyperlink r:id="rId22" w:history="1">
        <w:r w:rsidRPr="00574A95">
          <w:rPr>
            <w:rStyle w:val="Hyperlink"/>
            <w:rFonts w:asciiTheme="minorHAnsi" w:hAnsiTheme="minorHAnsi" w:cstheme="minorHAnsi"/>
            <w:sz w:val="24"/>
            <w:szCs w:val="24"/>
          </w:rPr>
          <w:t>website</w:t>
        </w:r>
      </w:hyperlink>
      <w:r>
        <w:rPr>
          <w:rFonts w:asciiTheme="minorHAnsi" w:hAnsiTheme="minorHAnsi" w:cstheme="minorHAnsi"/>
          <w:sz w:val="24"/>
          <w:szCs w:val="24"/>
        </w:rPr>
        <w:t>.</w:t>
      </w:r>
    </w:p>
    <w:p w14:paraId="38EE1482" w14:textId="77777777" w:rsidR="0045186B" w:rsidRPr="001B294D" w:rsidRDefault="00574A95" w:rsidP="001B294D">
      <w:pPr>
        <w:spacing w:before="360" w:after="8" w:line="250" w:lineRule="auto"/>
        <w:ind w:left="-5" w:right="506" w:hanging="11"/>
        <w:rPr>
          <w:rFonts w:asciiTheme="minorHAnsi" w:hAnsiTheme="minorHAnsi" w:cstheme="minorHAnsi"/>
          <w:sz w:val="24"/>
          <w:szCs w:val="24"/>
        </w:rPr>
      </w:pPr>
      <w:r w:rsidRPr="001B294D">
        <w:rPr>
          <w:rFonts w:asciiTheme="minorHAnsi" w:hAnsiTheme="minorHAnsi" w:cstheme="minorHAnsi"/>
          <w:sz w:val="24"/>
          <w:szCs w:val="24"/>
        </w:rPr>
        <w:lastRenderedPageBreak/>
        <w:t>Madoc-</w:t>
      </w:r>
      <w:proofErr w:type="spellStart"/>
      <w:r w:rsidRPr="001B294D">
        <w:rPr>
          <w:rFonts w:asciiTheme="minorHAnsi" w:hAnsiTheme="minorHAnsi" w:cstheme="minorHAnsi"/>
          <w:sz w:val="24"/>
          <w:szCs w:val="24"/>
        </w:rPr>
        <w:t>Jones,I</w:t>
      </w:r>
      <w:proofErr w:type="spellEnd"/>
      <w:r w:rsidRPr="001B294D">
        <w:rPr>
          <w:rFonts w:asciiTheme="minorHAnsi" w:hAnsiTheme="minorHAnsi" w:cstheme="minorHAnsi"/>
          <w:sz w:val="24"/>
          <w:szCs w:val="24"/>
        </w:rPr>
        <w:t xml:space="preserve">., </w:t>
      </w:r>
      <w:proofErr w:type="spellStart"/>
      <w:r w:rsidRPr="001B294D">
        <w:rPr>
          <w:rFonts w:asciiTheme="minorHAnsi" w:hAnsiTheme="minorHAnsi" w:cstheme="minorHAnsi"/>
          <w:sz w:val="24"/>
          <w:szCs w:val="24"/>
        </w:rPr>
        <w:t>Hughes,C</w:t>
      </w:r>
      <w:proofErr w:type="spellEnd"/>
      <w:r w:rsidRPr="001B294D">
        <w:rPr>
          <w:rFonts w:asciiTheme="minorHAnsi" w:hAnsiTheme="minorHAnsi" w:cstheme="minorHAnsi"/>
          <w:sz w:val="24"/>
          <w:szCs w:val="24"/>
        </w:rPr>
        <w:t xml:space="preserve">., </w:t>
      </w:r>
      <w:proofErr w:type="spellStart"/>
      <w:r w:rsidRPr="001B294D">
        <w:rPr>
          <w:rFonts w:asciiTheme="minorHAnsi" w:hAnsiTheme="minorHAnsi" w:cstheme="minorHAnsi"/>
          <w:sz w:val="24"/>
          <w:szCs w:val="24"/>
        </w:rPr>
        <w:t>Dubberley</w:t>
      </w:r>
      <w:proofErr w:type="spellEnd"/>
      <w:r w:rsidRPr="001B294D">
        <w:rPr>
          <w:rFonts w:asciiTheme="minorHAnsi" w:hAnsiTheme="minorHAnsi" w:cstheme="minorHAnsi"/>
          <w:sz w:val="24"/>
          <w:szCs w:val="24"/>
        </w:rPr>
        <w:t xml:space="preserve">, S., </w:t>
      </w:r>
      <w:proofErr w:type="spellStart"/>
      <w:r w:rsidRPr="001B294D">
        <w:rPr>
          <w:rFonts w:asciiTheme="minorHAnsi" w:hAnsiTheme="minorHAnsi" w:cstheme="minorHAnsi"/>
          <w:sz w:val="24"/>
          <w:szCs w:val="24"/>
        </w:rPr>
        <w:t>Gorden.C</w:t>
      </w:r>
      <w:proofErr w:type="spellEnd"/>
      <w:r w:rsidRPr="001B294D">
        <w:rPr>
          <w:rFonts w:asciiTheme="minorHAnsi" w:hAnsiTheme="minorHAnsi" w:cstheme="minorHAnsi"/>
          <w:sz w:val="24"/>
          <w:szCs w:val="24"/>
        </w:rPr>
        <w:t>., Washington-</w:t>
      </w:r>
      <w:proofErr w:type="spellStart"/>
      <w:r w:rsidRPr="001B294D">
        <w:rPr>
          <w:rFonts w:asciiTheme="minorHAnsi" w:hAnsiTheme="minorHAnsi" w:cstheme="minorHAnsi"/>
          <w:sz w:val="24"/>
          <w:szCs w:val="24"/>
        </w:rPr>
        <w:t>Dyer,K</w:t>
      </w:r>
      <w:proofErr w:type="spellEnd"/>
      <w:r w:rsidRPr="001B294D">
        <w:rPr>
          <w:rFonts w:asciiTheme="minorHAnsi" w:hAnsiTheme="minorHAnsi" w:cstheme="minorHAnsi"/>
          <w:sz w:val="24"/>
          <w:szCs w:val="24"/>
        </w:rPr>
        <w:t xml:space="preserve">., </w:t>
      </w:r>
      <w:proofErr w:type="spellStart"/>
      <w:r w:rsidRPr="001B294D">
        <w:rPr>
          <w:rFonts w:asciiTheme="minorHAnsi" w:hAnsiTheme="minorHAnsi" w:cstheme="minorHAnsi"/>
          <w:sz w:val="24"/>
          <w:szCs w:val="24"/>
        </w:rPr>
        <w:t>Wilson,F</w:t>
      </w:r>
      <w:proofErr w:type="spellEnd"/>
      <w:r w:rsidRPr="001B294D">
        <w:rPr>
          <w:rFonts w:asciiTheme="minorHAnsi" w:hAnsiTheme="minorHAnsi" w:cstheme="minorHAnsi"/>
          <w:sz w:val="24"/>
          <w:szCs w:val="24"/>
        </w:rPr>
        <w:t xml:space="preserve">., Ahmed, A., </w:t>
      </w:r>
      <w:proofErr w:type="spellStart"/>
      <w:r w:rsidRPr="001B294D">
        <w:rPr>
          <w:rFonts w:asciiTheme="minorHAnsi" w:hAnsiTheme="minorHAnsi" w:cstheme="minorHAnsi"/>
          <w:sz w:val="24"/>
          <w:szCs w:val="24"/>
        </w:rPr>
        <w:t>Lockwood,K</w:t>
      </w:r>
      <w:proofErr w:type="spellEnd"/>
      <w:r w:rsidRPr="001B294D">
        <w:rPr>
          <w:rFonts w:asciiTheme="minorHAnsi" w:hAnsiTheme="minorHAnsi" w:cstheme="minorHAnsi"/>
          <w:sz w:val="24"/>
          <w:szCs w:val="24"/>
        </w:rPr>
        <w:t xml:space="preserve">., </w:t>
      </w:r>
    </w:p>
    <w:p w14:paraId="302CEBF8" w14:textId="0568DD72" w:rsidR="0045186B" w:rsidRPr="001B294D" w:rsidRDefault="00574A95" w:rsidP="001B294D">
      <w:pPr>
        <w:spacing w:before="360" w:line="250" w:lineRule="auto"/>
        <w:ind w:left="-5" w:right="506" w:hanging="11"/>
        <w:rPr>
          <w:rFonts w:asciiTheme="minorHAnsi" w:hAnsiTheme="minorHAnsi" w:cstheme="minorHAnsi"/>
          <w:sz w:val="24"/>
          <w:szCs w:val="24"/>
        </w:rPr>
      </w:pPr>
      <w:r w:rsidRPr="001B294D">
        <w:rPr>
          <w:rFonts w:asciiTheme="minorHAnsi" w:hAnsiTheme="minorHAnsi" w:cstheme="minorHAnsi"/>
          <w:sz w:val="24"/>
          <w:szCs w:val="24"/>
        </w:rPr>
        <w:t>Wilding, M. (2018) 'Evaluation of homelessness services to adults in the secure estate: Main findings report', 27 June 2018.  Welsh Government. ISBN: 978-1-78937-472-8. Available at</w:t>
      </w:r>
      <w:r>
        <w:rPr>
          <w:rFonts w:asciiTheme="minorHAnsi" w:hAnsiTheme="minorHAnsi" w:cstheme="minorHAnsi"/>
          <w:sz w:val="24"/>
          <w:szCs w:val="24"/>
        </w:rPr>
        <w:t xml:space="preserve"> this </w:t>
      </w:r>
      <w:hyperlink r:id="rId23" w:history="1">
        <w:r w:rsidRPr="00574A95">
          <w:rPr>
            <w:rStyle w:val="Hyperlink"/>
            <w:rFonts w:asciiTheme="minorHAnsi" w:hAnsiTheme="minorHAnsi" w:cstheme="minorHAnsi"/>
            <w:sz w:val="24"/>
            <w:szCs w:val="24"/>
          </w:rPr>
          <w:t>website</w:t>
        </w:r>
      </w:hyperlink>
      <w:r>
        <w:rPr>
          <w:rFonts w:asciiTheme="minorHAnsi" w:hAnsiTheme="minorHAnsi" w:cstheme="minorHAnsi"/>
          <w:sz w:val="24"/>
          <w:szCs w:val="24"/>
        </w:rPr>
        <w:t>.</w:t>
      </w:r>
    </w:p>
    <w:p w14:paraId="6581D19D" w14:textId="77777777" w:rsidR="00DC4CD9" w:rsidRPr="00D17C4E" w:rsidRDefault="00DC4CD9" w:rsidP="00744620">
      <w:pPr>
        <w:pStyle w:val="Heading1"/>
        <w:ind w:left="-5"/>
        <w:rPr>
          <w:rFonts w:asciiTheme="minorHAnsi" w:hAnsiTheme="minorHAnsi" w:cstheme="minorHAnsi"/>
        </w:rPr>
      </w:pPr>
    </w:p>
    <w:p w14:paraId="615552CD" w14:textId="3115742A" w:rsidR="0045186B" w:rsidRPr="001B294D" w:rsidRDefault="00574A95" w:rsidP="00DC4CD9">
      <w:pPr>
        <w:pStyle w:val="Heading2"/>
        <w:rPr>
          <w:rFonts w:asciiTheme="minorHAnsi" w:hAnsiTheme="minorHAnsi" w:cstheme="minorHAnsi"/>
          <w:sz w:val="28"/>
        </w:rPr>
      </w:pPr>
      <w:bookmarkStart w:id="9" w:name="_Toc73535570"/>
      <w:r w:rsidRPr="001B294D">
        <w:rPr>
          <w:rFonts w:asciiTheme="minorHAnsi" w:hAnsiTheme="minorHAnsi" w:cstheme="minorHAnsi"/>
          <w:sz w:val="28"/>
        </w:rPr>
        <w:t>Research Student Completions 2017/18</w:t>
      </w:r>
      <w:bookmarkEnd w:id="9"/>
    </w:p>
    <w:p w14:paraId="2156623C" w14:textId="3E92843F" w:rsidR="0045186B" w:rsidRPr="00D17C4E" w:rsidRDefault="0045186B">
      <w:pPr>
        <w:spacing w:after="0" w:line="259" w:lineRule="auto"/>
        <w:ind w:left="-5"/>
        <w:rPr>
          <w:rFonts w:asciiTheme="minorHAnsi" w:hAnsiTheme="minorHAnsi" w:cstheme="minorHAnsi"/>
        </w:rPr>
      </w:pP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esearch student completions"/>
        <w:tblDescription w:val="A list of initials and surnames of folks who have completed their phd or prof docs. In the next columm are their thesis titles."/>
      </w:tblPr>
      <w:tblGrid>
        <w:gridCol w:w="2069"/>
        <w:gridCol w:w="7449"/>
      </w:tblGrid>
      <w:tr w:rsidR="00DC4CD9" w:rsidRPr="00D17C4E" w14:paraId="0587129D" w14:textId="77777777" w:rsidTr="00D17C4E">
        <w:trPr>
          <w:trHeight w:val="601"/>
          <w:tblHeader/>
        </w:trPr>
        <w:tc>
          <w:tcPr>
            <w:tcW w:w="1087" w:type="pct"/>
          </w:tcPr>
          <w:p w14:paraId="16CFF541" w14:textId="6959B356" w:rsidR="00DC4CD9" w:rsidRPr="00D17C4E" w:rsidRDefault="00DC4CD9" w:rsidP="001B294D">
            <w:pPr>
              <w:rPr>
                <w:rStyle w:val="SubtleEmphasis"/>
                <w:rFonts w:asciiTheme="minorHAnsi" w:hAnsiTheme="minorHAnsi" w:cstheme="minorHAnsi"/>
                <w:b/>
                <w:i w:val="0"/>
                <w:sz w:val="24"/>
                <w:szCs w:val="24"/>
              </w:rPr>
            </w:pPr>
            <w:r w:rsidRPr="00D17C4E">
              <w:rPr>
                <w:rStyle w:val="SubtleEmphasis"/>
                <w:rFonts w:asciiTheme="minorHAnsi" w:hAnsiTheme="minorHAnsi" w:cstheme="minorHAnsi"/>
                <w:b/>
                <w:i w:val="0"/>
                <w:sz w:val="24"/>
                <w:szCs w:val="24"/>
              </w:rPr>
              <w:t>PhD</w:t>
            </w:r>
            <w:r w:rsidR="00D17C4E" w:rsidRPr="00D17C4E">
              <w:rPr>
                <w:rStyle w:val="SubtleEmphasis"/>
                <w:rFonts w:asciiTheme="minorHAnsi" w:hAnsiTheme="minorHAnsi" w:cstheme="minorHAnsi"/>
                <w:b/>
                <w:i w:val="0"/>
                <w:sz w:val="24"/>
                <w:szCs w:val="24"/>
              </w:rPr>
              <w:t>/Professional Doctorate</w:t>
            </w:r>
            <w:r w:rsidRPr="00D17C4E">
              <w:rPr>
                <w:rStyle w:val="SubtleEmphasis"/>
                <w:rFonts w:asciiTheme="minorHAnsi" w:hAnsiTheme="minorHAnsi" w:cstheme="minorHAnsi"/>
                <w:b/>
                <w:i w:val="0"/>
                <w:sz w:val="24"/>
                <w:szCs w:val="24"/>
              </w:rPr>
              <w:t xml:space="preserve"> Student</w:t>
            </w:r>
          </w:p>
        </w:tc>
        <w:tc>
          <w:tcPr>
            <w:tcW w:w="3913" w:type="pct"/>
          </w:tcPr>
          <w:p w14:paraId="430081F9" w14:textId="037431D7" w:rsidR="00DC4CD9" w:rsidRPr="00D17C4E" w:rsidRDefault="00DC4CD9" w:rsidP="001B294D">
            <w:pPr>
              <w:rPr>
                <w:rStyle w:val="SubtleEmphasis"/>
                <w:rFonts w:asciiTheme="minorHAnsi" w:hAnsiTheme="minorHAnsi" w:cstheme="minorHAnsi"/>
                <w:b/>
                <w:i w:val="0"/>
                <w:sz w:val="24"/>
                <w:szCs w:val="24"/>
              </w:rPr>
            </w:pPr>
            <w:r w:rsidRPr="00D17C4E">
              <w:rPr>
                <w:rStyle w:val="SubtleEmphasis"/>
                <w:rFonts w:asciiTheme="minorHAnsi" w:hAnsiTheme="minorHAnsi" w:cstheme="minorHAnsi"/>
                <w:b/>
                <w:i w:val="0"/>
                <w:sz w:val="24"/>
                <w:szCs w:val="24"/>
              </w:rPr>
              <w:t>Thesis title</w:t>
            </w:r>
          </w:p>
        </w:tc>
      </w:tr>
      <w:tr w:rsidR="0045186B" w:rsidRPr="00D17C4E" w14:paraId="4F78492E" w14:textId="77777777" w:rsidTr="00D17C4E">
        <w:trPr>
          <w:trHeight w:val="601"/>
        </w:trPr>
        <w:tc>
          <w:tcPr>
            <w:tcW w:w="1087" w:type="pct"/>
          </w:tcPr>
          <w:p w14:paraId="0A035085" w14:textId="77777777" w:rsidR="0045186B" w:rsidRPr="00D17C4E" w:rsidRDefault="00574A95" w:rsidP="00DC4CD9">
            <w:pPr>
              <w:spacing w:line="360" w:lineRule="auto"/>
              <w:ind w:left="11" w:hanging="11"/>
              <w:rPr>
                <w:rFonts w:asciiTheme="minorHAnsi" w:hAnsiTheme="minorHAnsi" w:cstheme="minorHAnsi"/>
                <w:sz w:val="24"/>
                <w:szCs w:val="24"/>
              </w:rPr>
            </w:pPr>
            <w:r w:rsidRPr="00D17C4E">
              <w:rPr>
                <w:rFonts w:asciiTheme="minorHAnsi" w:hAnsiTheme="minorHAnsi" w:cstheme="minorHAnsi"/>
                <w:sz w:val="24"/>
                <w:szCs w:val="24"/>
              </w:rPr>
              <w:t xml:space="preserve">Carey, H </w:t>
            </w:r>
          </w:p>
        </w:tc>
        <w:tc>
          <w:tcPr>
            <w:tcW w:w="3913" w:type="pct"/>
          </w:tcPr>
          <w:p w14:paraId="3C34C50D" w14:textId="77777777" w:rsidR="0045186B" w:rsidRPr="00D17C4E" w:rsidRDefault="00574A95" w:rsidP="00DC4CD9">
            <w:pPr>
              <w:spacing w:line="360" w:lineRule="auto"/>
              <w:ind w:left="11" w:hanging="11"/>
              <w:rPr>
                <w:rFonts w:asciiTheme="minorHAnsi" w:hAnsiTheme="minorHAnsi" w:cstheme="minorHAnsi"/>
                <w:sz w:val="24"/>
                <w:szCs w:val="24"/>
              </w:rPr>
            </w:pPr>
            <w:r w:rsidRPr="00D17C4E">
              <w:rPr>
                <w:rFonts w:asciiTheme="minorHAnsi" w:hAnsiTheme="minorHAnsi" w:cstheme="minorHAnsi"/>
                <w:sz w:val="24"/>
                <w:szCs w:val="24"/>
              </w:rPr>
              <w:t xml:space="preserve">The Impact of 'Doing' for People with Motor Neurone Disease: A Case Study Approach </w:t>
            </w:r>
          </w:p>
        </w:tc>
      </w:tr>
      <w:tr w:rsidR="0045186B" w:rsidRPr="00D17C4E" w14:paraId="493A5843" w14:textId="77777777" w:rsidTr="00D17C4E">
        <w:trPr>
          <w:trHeight w:val="754"/>
        </w:trPr>
        <w:tc>
          <w:tcPr>
            <w:tcW w:w="1087" w:type="pct"/>
            <w:vAlign w:val="center"/>
          </w:tcPr>
          <w:p w14:paraId="549C5229" w14:textId="77777777" w:rsidR="0045186B" w:rsidRPr="00D17C4E" w:rsidRDefault="00574A95" w:rsidP="00DC4CD9">
            <w:pPr>
              <w:spacing w:line="360" w:lineRule="auto"/>
              <w:ind w:left="11" w:hanging="11"/>
              <w:rPr>
                <w:rFonts w:asciiTheme="minorHAnsi" w:hAnsiTheme="minorHAnsi" w:cstheme="minorHAnsi"/>
                <w:sz w:val="24"/>
                <w:szCs w:val="24"/>
              </w:rPr>
            </w:pPr>
            <w:r w:rsidRPr="00D17C4E">
              <w:rPr>
                <w:rFonts w:asciiTheme="minorHAnsi" w:hAnsiTheme="minorHAnsi" w:cstheme="minorHAnsi"/>
                <w:sz w:val="24"/>
                <w:szCs w:val="24"/>
              </w:rPr>
              <w:t xml:space="preserve">Carter, J </w:t>
            </w:r>
          </w:p>
        </w:tc>
        <w:tc>
          <w:tcPr>
            <w:tcW w:w="3913" w:type="pct"/>
            <w:vAlign w:val="center"/>
          </w:tcPr>
          <w:p w14:paraId="0C08D0AE" w14:textId="77777777" w:rsidR="0045186B" w:rsidRPr="00D17C4E" w:rsidRDefault="00574A95" w:rsidP="00DC4CD9">
            <w:pPr>
              <w:spacing w:line="360" w:lineRule="auto"/>
              <w:ind w:left="11" w:hanging="11"/>
              <w:rPr>
                <w:rFonts w:asciiTheme="minorHAnsi" w:hAnsiTheme="minorHAnsi" w:cstheme="minorHAnsi"/>
                <w:sz w:val="24"/>
                <w:szCs w:val="24"/>
              </w:rPr>
            </w:pPr>
            <w:r w:rsidRPr="00D17C4E">
              <w:rPr>
                <w:rFonts w:asciiTheme="minorHAnsi" w:hAnsiTheme="minorHAnsi" w:cstheme="minorHAnsi"/>
                <w:sz w:val="24"/>
                <w:szCs w:val="24"/>
              </w:rPr>
              <w:t xml:space="preserve">Close at hand but miles apart? Exploring the relationship between the Digital Universe and the Spiritual Health and Well-Being of Christian Youth </w:t>
            </w:r>
          </w:p>
        </w:tc>
      </w:tr>
      <w:tr w:rsidR="0045186B" w:rsidRPr="00D17C4E" w14:paraId="505D014C" w14:textId="77777777" w:rsidTr="00D17C4E">
        <w:trPr>
          <w:trHeight w:val="437"/>
        </w:trPr>
        <w:tc>
          <w:tcPr>
            <w:tcW w:w="1087" w:type="pct"/>
          </w:tcPr>
          <w:p w14:paraId="5E58CCE4" w14:textId="77777777" w:rsidR="0045186B" w:rsidRPr="00D17C4E" w:rsidRDefault="00574A95" w:rsidP="00DC4CD9">
            <w:pPr>
              <w:spacing w:line="360" w:lineRule="auto"/>
              <w:ind w:left="11" w:hanging="11"/>
              <w:rPr>
                <w:rFonts w:asciiTheme="minorHAnsi" w:hAnsiTheme="minorHAnsi" w:cstheme="minorHAnsi"/>
                <w:sz w:val="24"/>
                <w:szCs w:val="24"/>
              </w:rPr>
            </w:pPr>
            <w:r w:rsidRPr="00D17C4E">
              <w:rPr>
                <w:rFonts w:asciiTheme="minorHAnsi" w:hAnsiTheme="minorHAnsi" w:cstheme="minorHAnsi"/>
                <w:sz w:val="24"/>
                <w:szCs w:val="24"/>
              </w:rPr>
              <w:t xml:space="preserve">Fairs, L </w:t>
            </w:r>
          </w:p>
        </w:tc>
        <w:tc>
          <w:tcPr>
            <w:tcW w:w="3913" w:type="pct"/>
          </w:tcPr>
          <w:p w14:paraId="0FB93CC5" w14:textId="77777777" w:rsidR="0045186B" w:rsidRPr="00D17C4E" w:rsidRDefault="00574A95" w:rsidP="00DC4CD9">
            <w:pPr>
              <w:spacing w:line="360" w:lineRule="auto"/>
              <w:ind w:left="11" w:hanging="11"/>
              <w:rPr>
                <w:rFonts w:asciiTheme="minorHAnsi" w:hAnsiTheme="minorHAnsi" w:cstheme="minorHAnsi"/>
                <w:sz w:val="24"/>
                <w:szCs w:val="24"/>
              </w:rPr>
            </w:pPr>
            <w:r w:rsidRPr="00D17C4E">
              <w:rPr>
                <w:rFonts w:asciiTheme="minorHAnsi" w:hAnsiTheme="minorHAnsi" w:cstheme="minorHAnsi"/>
                <w:sz w:val="24"/>
                <w:szCs w:val="24"/>
              </w:rPr>
              <w:t xml:space="preserve">An Analysis of Officiating Style within Rugby Union </w:t>
            </w:r>
          </w:p>
        </w:tc>
      </w:tr>
      <w:tr w:rsidR="0045186B" w:rsidRPr="00D17C4E" w14:paraId="1B1842AE" w14:textId="77777777" w:rsidTr="00D17C4E">
        <w:trPr>
          <w:trHeight w:val="365"/>
        </w:trPr>
        <w:tc>
          <w:tcPr>
            <w:tcW w:w="1087" w:type="pct"/>
          </w:tcPr>
          <w:p w14:paraId="1B078F23" w14:textId="77777777" w:rsidR="0045186B" w:rsidRPr="00D17C4E" w:rsidRDefault="00574A95" w:rsidP="00DC4CD9">
            <w:pPr>
              <w:spacing w:line="360" w:lineRule="auto"/>
              <w:ind w:left="11" w:hanging="11"/>
              <w:rPr>
                <w:rFonts w:asciiTheme="minorHAnsi" w:hAnsiTheme="minorHAnsi" w:cstheme="minorHAnsi"/>
                <w:sz w:val="24"/>
                <w:szCs w:val="24"/>
              </w:rPr>
            </w:pPr>
            <w:proofErr w:type="spellStart"/>
            <w:r w:rsidRPr="00D17C4E">
              <w:rPr>
                <w:rFonts w:asciiTheme="minorHAnsi" w:hAnsiTheme="minorHAnsi" w:cstheme="minorHAnsi"/>
                <w:sz w:val="24"/>
                <w:szCs w:val="24"/>
              </w:rPr>
              <w:t>Kreider</w:t>
            </w:r>
            <w:proofErr w:type="spellEnd"/>
            <w:r w:rsidRPr="00D17C4E">
              <w:rPr>
                <w:rFonts w:asciiTheme="minorHAnsi" w:hAnsiTheme="minorHAnsi" w:cstheme="minorHAnsi"/>
                <w:sz w:val="24"/>
                <w:szCs w:val="24"/>
              </w:rPr>
              <w:t xml:space="preserve">, M </w:t>
            </w:r>
          </w:p>
        </w:tc>
        <w:tc>
          <w:tcPr>
            <w:tcW w:w="3913" w:type="pct"/>
          </w:tcPr>
          <w:p w14:paraId="0C0AF2FB" w14:textId="77777777" w:rsidR="0045186B" w:rsidRPr="00D17C4E" w:rsidRDefault="00574A95" w:rsidP="00DC4CD9">
            <w:pPr>
              <w:spacing w:line="360" w:lineRule="auto"/>
              <w:ind w:left="11" w:hanging="11"/>
              <w:rPr>
                <w:rFonts w:asciiTheme="minorHAnsi" w:hAnsiTheme="minorHAnsi" w:cstheme="minorHAnsi"/>
                <w:sz w:val="24"/>
                <w:szCs w:val="24"/>
              </w:rPr>
            </w:pPr>
            <w:r w:rsidRPr="00D17C4E">
              <w:rPr>
                <w:rFonts w:asciiTheme="minorHAnsi" w:hAnsiTheme="minorHAnsi" w:cstheme="minorHAnsi"/>
                <w:sz w:val="24"/>
                <w:szCs w:val="24"/>
              </w:rPr>
              <w:t xml:space="preserve">On Time, in Style: Nanosecond Accuracy in Network Control Systems </w:t>
            </w:r>
          </w:p>
        </w:tc>
      </w:tr>
      <w:tr w:rsidR="0045186B" w:rsidRPr="00D17C4E" w14:paraId="71AAEE98" w14:textId="77777777" w:rsidTr="00D17C4E">
        <w:trPr>
          <w:trHeight w:val="667"/>
        </w:trPr>
        <w:tc>
          <w:tcPr>
            <w:tcW w:w="1087" w:type="pct"/>
            <w:vAlign w:val="center"/>
          </w:tcPr>
          <w:p w14:paraId="0CC2C93B" w14:textId="77777777" w:rsidR="0045186B" w:rsidRPr="00D17C4E" w:rsidRDefault="00574A95" w:rsidP="00DC4CD9">
            <w:pPr>
              <w:spacing w:line="360" w:lineRule="auto"/>
              <w:ind w:left="11" w:hanging="11"/>
              <w:rPr>
                <w:rFonts w:asciiTheme="minorHAnsi" w:hAnsiTheme="minorHAnsi" w:cstheme="minorHAnsi"/>
                <w:sz w:val="24"/>
                <w:szCs w:val="24"/>
              </w:rPr>
            </w:pPr>
            <w:proofErr w:type="spellStart"/>
            <w:r w:rsidRPr="00D17C4E">
              <w:rPr>
                <w:rFonts w:asciiTheme="minorHAnsi" w:hAnsiTheme="minorHAnsi" w:cstheme="minorHAnsi"/>
                <w:sz w:val="24"/>
                <w:szCs w:val="24"/>
              </w:rPr>
              <w:t>Monir</w:t>
            </w:r>
            <w:proofErr w:type="spellEnd"/>
            <w:r w:rsidRPr="00D17C4E">
              <w:rPr>
                <w:rFonts w:asciiTheme="minorHAnsi" w:hAnsiTheme="minorHAnsi" w:cstheme="minorHAnsi"/>
                <w:sz w:val="24"/>
                <w:szCs w:val="24"/>
              </w:rPr>
              <w:t xml:space="preserve">, S </w:t>
            </w:r>
          </w:p>
        </w:tc>
        <w:tc>
          <w:tcPr>
            <w:tcW w:w="3913" w:type="pct"/>
          </w:tcPr>
          <w:p w14:paraId="27AEA2DE" w14:textId="77777777" w:rsidR="0045186B" w:rsidRPr="00D17C4E" w:rsidRDefault="00574A95" w:rsidP="00DC4CD9">
            <w:pPr>
              <w:spacing w:line="360" w:lineRule="auto"/>
              <w:ind w:left="11" w:hanging="11"/>
              <w:rPr>
                <w:rFonts w:asciiTheme="minorHAnsi" w:hAnsiTheme="minorHAnsi" w:cstheme="minorHAnsi"/>
                <w:sz w:val="24"/>
                <w:szCs w:val="24"/>
              </w:rPr>
            </w:pPr>
            <w:r w:rsidRPr="00D17C4E">
              <w:rPr>
                <w:rFonts w:asciiTheme="minorHAnsi" w:hAnsiTheme="minorHAnsi" w:cstheme="minorHAnsi"/>
                <w:sz w:val="24"/>
                <w:szCs w:val="24"/>
              </w:rPr>
              <w:t xml:space="preserve">High Throughput Process for Atmospheric Pressure Inline Production of Thin Film Photovoltaics </w:t>
            </w:r>
          </w:p>
        </w:tc>
      </w:tr>
      <w:tr w:rsidR="0045186B" w:rsidRPr="00D17C4E" w14:paraId="18592305" w14:textId="77777777" w:rsidTr="00D17C4E">
        <w:trPr>
          <w:trHeight w:val="540"/>
        </w:trPr>
        <w:tc>
          <w:tcPr>
            <w:tcW w:w="1087" w:type="pct"/>
            <w:vAlign w:val="center"/>
          </w:tcPr>
          <w:p w14:paraId="45903627" w14:textId="77777777" w:rsidR="0045186B" w:rsidRPr="00D17C4E" w:rsidRDefault="00574A95" w:rsidP="00DC4CD9">
            <w:pPr>
              <w:spacing w:line="360" w:lineRule="auto"/>
              <w:ind w:left="11" w:hanging="11"/>
              <w:rPr>
                <w:rFonts w:asciiTheme="minorHAnsi" w:hAnsiTheme="minorHAnsi" w:cstheme="minorHAnsi"/>
                <w:sz w:val="24"/>
                <w:szCs w:val="24"/>
              </w:rPr>
            </w:pPr>
            <w:r w:rsidRPr="00D17C4E">
              <w:rPr>
                <w:rFonts w:asciiTheme="minorHAnsi" w:hAnsiTheme="minorHAnsi" w:cstheme="minorHAnsi"/>
                <w:sz w:val="24"/>
                <w:szCs w:val="24"/>
              </w:rPr>
              <w:t xml:space="preserve">Muir, F </w:t>
            </w:r>
          </w:p>
        </w:tc>
        <w:tc>
          <w:tcPr>
            <w:tcW w:w="3913" w:type="pct"/>
            <w:vAlign w:val="center"/>
          </w:tcPr>
          <w:p w14:paraId="487A569A" w14:textId="77777777" w:rsidR="0045186B" w:rsidRPr="00D17C4E" w:rsidRDefault="00574A95" w:rsidP="00DC4CD9">
            <w:pPr>
              <w:spacing w:line="360" w:lineRule="auto"/>
              <w:ind w:left="11" w:hanging="11"/>
              <w:rPr>
                <w:rFonts w:asciiTheme="minorHAnsi" w:hAnsiTheme="minorHAnsi" w:cstheme="minorHAnsi"/>
                <w:sz w:val="24"/>
                <w:szCs w:val="24"/>
              </w:rPr>
            </w:pPr>
            <w:r w:rsidRPr="00D17C4E">
              <w:rPr>
                <w:rFonts w:asciiTheme="minorHAnsi" w:hAnsiTheme="minorHAnsi" w:cstheme="minorHAnsi"/>
                <w:sz w:val="24"/>
                <w:szCs w:val="24"/>
              </w:rPr>
              <w:t xml:space="preserve">A narrative enquiry into health visiting practice </w:t>
            </w:r>
          </w:p>
        </w:tc>
      </w:tr>
      <w:tr w:rsidR="0045186B" w:rsidRPr="00D17C4E" w14:paraId="7AEA76CD" w14:textId="77777777" w:rsidTr="00D17C4E">
        <w:trPr>
          <w:trHeight w:val="541"/>
        </w:trPr>
        <w:tc>
          <w:tcPr>
            <w:tcW w:w="1087" w:type="pct"/>
            <w:vAlign w:val="center"/>
          </w:tcPr>
          <w:p w14:paraId="2EA13ED3" w14:textId="77777777" w:rsidR="0045186B" w:rsidRPr="00D17C4E" w:rsidRDefault="00574A95" w:rsidP="00DC4CD9">
            <w:pPr>
              <w:spacing w:line="360" w:lineRule="auto"/>
              <w:ind w:left="11" w:hanging="11"/>
              <w:rPr>
                <w:rFonts w:asciiTheme="minorHAnsi" w:hAnsiTheme="minorHAnsi" w:cstheme="minorHAnsi"/>
                <w:sz w:val="24"/>
                <w:szCs w:val="24"/>
              </w:rPr>
            </w:pPr>
            <w:r w:rsidRPr="00D17C4E">
              <w:rPr>
                <w:rFonts w:asciiTheme="minorHAnsi" w:hAnsiTheme="minorHAnsi" w:cstheme="minorHAnsi"/>
                <w:sz w:val="24"/>
                <w:szCs w:val="24"/>
              </w:rPr>
              <w:t xml:space="preserve">Richards, P </w:t>
            </w:r>
          </w:p>
        </w:tc>
        <w:tc>
          <w:tcPr>
            <w:tcW w:w="3913" w:type="pct"/>
            <w:vAlign w:val="center"/>
          </w:tcPr>
          <w:p w14:paraId="7AF3ED7B" w14:textId="77777777" w:rsidR="0045186B" w:rsidRPr="00D17C4E" w:rsidRDefault="00574A95" w:rsidP="00DC4CD9">
            <w:pPr>
              <w:spacing w:line="360" w:lineRule="auto"/>
              <w:ind w:left="11" w:hanging="11"/>
              <w:rPr>
                <w:rFonts w:asciiTheme="minorHAnsi" w:hAnsiTheme="minorHAnsi" w:cstheme="minorHAnsi"/>
                <w:sz w:val="24"/>
                <w:szCs w:val="24"/>
              </w:rPr>
            </w:pPr>
            <w:r w:rsidRPr="00D17C4E">
              <w:rPr>
                <w:rFonts w:asciiTheme="minorHAnsi" w:hAnsiTheme="minorHAnsi" w:cstheme="minorHAnsi"/>
                <w:sz w:val="24"/>
                <w:szCs w:val="24"/>
              </w:rPr>
              <w:t xml:space="preserve">Developing Decision-Making Skills in Elite Sport Teams </w:t>
            </w:r>
          </w:p>
        </w:tc>
      </w:tr>
      <w:tr w:rsidR="0045186B" w:rsidRPr="00D17C4E" w14:paraId="19561691" w14:textId="77777777" w:rsidTr="00D17C4E">
        <w:trPr>
          <w:trHeight w:val="587"/>
        </w:trPr>
        <w:tc>
          <w:tcPr>
            <w:tcW w:w="1087" w:type="pct"/>
            <w:vAlign w:val="bottom"/>
          </w:tcPr>
          <w:p w14:paraId="0FDC7EB4" w14:textId="77777777" w:rsidR="0045186B" w:rsidRPr="00D17C4E" w:rsidRDefault="00574A95" w:rsidP="00DC4CD9">
            <w:pPr>
              <w:spacing w:line="360" w:lineRule="auto"/>
              <w:ind w:left="11" w:hanging="11"/>
              <w:rPr>
                <w:rFonts w:asciiTheme="minorHAnsi" w:hAnsiTheme="minorHAnsi" w:cstheme="minorHAnsi"/>
                <w:sz w:val="24"/>
                <w:szCs w:val="24"/>
              </w:rPr>
            </w:pPr>
            <w:proofErr w:type="spellStart"/>
            <w:r w:rsidRPr="00D17C4E">
              <w:rPr>
                <w:rFonts w:asciiTheme="minorHAnsi" w:hAnsiTheme="minorHAnsi" w:cstheme="minorHAnsi"/>
                <w:sz w:val="24"/>
                <w:szCs w:val="24"/>
              </w:rPr>
              <w:t>Ubrurhe</w:t>
            </w:r>
            <w:proofErr w:type="spellEnd"/>
            <w:r w:rsidRPr="00D17C4E">
              <w:rPr>
                <w:rFonts w:asciiTheme="minorHAnsi" w:hAnsiTheme="minorHAnsi" w:cstheme="minorHAnsi"/>
                <w:sz w:val="24"/>
                <w:szCs w:val="24"/>
              </w:rPr>
              <w:t xml:space="preserve">, O </w:t>
            </w:r>
          </w:p>
        </w:tc>
        <w:tc>
          <w:tcPr>
            <w:tcW w:w="3913" w:type="pct"/>
            <w:vAlign w:val="bottom"/>
          </w:tcPr>
          <w:p w14:paraId="18F565FB" w14:textId="77777777" w:rsidR="0045186B" w:rsidRPr="00D17C4E" w:rsidRDefault="00574A95" w:rsidP="00DC4CD9">
            <w:pPr>
              <w:spacing w:line="360" w:lineRule="auto"/>
              <w:ind w:left="11" w:hanging="11"/>
              <w:rPr>
                <w:rFonts w:asciiTheme="minorHAnsi" w:hAnsiTheme="minorHAnsi" w:cstheme="minorHAnsi"/>
                <w:sz w:val="24"/>
                <w:szCs w:val="24"/>
              </w:rPr>
            </w:pPr>
            <w:r w:rsidRPr="00D17C4E">
              <w:rPr>
                <w:rFonts w:asciiTheme="minorHAnsi" w:hAnsiTheme="minorHAnsi" w:cstheme="minorHAnsi"/>
                <w:sz w:val="24"/>
                <w:szCs w:val="24"/>
              </w:rPr>
              <w:t xml:space="preserve">Energy Optimisation for Mac Protocol in Wireless Body Area Network. Energy Effectiveness in MAC protocol for Wireless Body Area Network </w:t>
            </w:r>
          </w:p>
        </w:tc>
      </w:tr>
      <w:tr w:rsidR="00DC4CD9" w:rsidRPr="00D17C4E" w14:paraId="5CDD549D" w14:textId="77777777" w:rsidTr="00D17C4E">
        <w:trPr>
          <w:trHeight w:val="587"/>
        </w:trPr>
        <w:tc>
          <w:tcPr>
            <w:tcW w:w="1087" w:type="pct"/>
            <w:vAlign w:val="bottom"/>
          </w:tcPr>
          <w:p w14:paraId="6CA50DCF" w14:textId="0249CA17" w:rsidR="00DC4CD9" w:rsidRPr="00D17C4E" w:rsidRDefault="00DC4CD9" w:rsidP="00DC4CD9">
            <w:pPr>
              <w:rPr>
                <w:rStyle w:val="SubtleEmphasis"/>
                <w:rFonts w:asciiTheme="minorHAnsi" w:hAnsiTheme="minorHAnsi" w:cstheme="minorHAnsi"/>
                <w:sz w:val="24"/>
                <w:szCs w:val="24"/>
              </w:rPr>
            </w:pPr>
            <w:r w:rsidRPr="00D17C4E">
              <w:rPr>
                <w:rFonts w:asciiTheme="minorHAnsi" w:hAnsiTheme="minorHAnsi" w:cstheme="minorHAnsi"/>
                <w:sz w:val="24"/>
                <w:szCs w:val="24"/>
              </w:rPr>
              <w:t>Evans, S</w:t>
            </w:r>
          </w:p>
        </w:tc>
        <w:tc>
          <w:tcPr>
            <w:tcW w:w="3913" w:type="pct"/>
            <w:vAlign w:val="bottom"/>
          </w:tcPr>
          <w:p w14:paraId="130FB69D" w14:textId="11A387B9" w:rsidR="00DC4CD9" w:rsidRPr="00D17C4E" w:rsidRDefault="00DC4CD9" w:rsidP="00DC4CD9">
            <w:pPr>
              <w:rPr>
                <w:rStyle w:val="SubtleEmphasis"/>
                <w:rFonts w:asciiTheme="minorHAnsi" w:hAnsiTheme="minorHAnsi" w:cstheme="minorHAnsi"/>
                <w:i w:val="0"/>
                <w:iCs w:val="0"/>
                <w:color w:val="000000"/>
                <w:sz w:val="24"/>
                <w:szCs w:val="24"/>
              </w:rPr>
            </w:pPr>
            <w:r w:rsidRPr="00D17C4E">
              <w:rPr>
                <w:rFonts w:asciiTheme="minorHAnsi" w:hAnsiTheme="minorHAnsi" w:cstheme="minorHAnsi"/>
                <w:sz w:val="24"/>
                <w:szCs w:val="24"/>
              </w:rPr>
              <w:t>Living with Tuberculosis in North Wales in the 20th Century: Voices from the Sanatorium</w:t>
            </w:r>
          </w:p>
        </w:tc>
      </w:tr>
      <w:tr w:rsidR="00DC4CD9" w:rsidRPr="00D17C4E" w14:paraId="7A13475A" w14:textId="77777777" w:rsidTr="00D17C4E">
        <w:trPr>
          <w:trHeight w:val="587"/>
        </w:trPr>
        <w:tc>
          <w:tcPr>
            <w:tcW w:w="1087" w:type="pct"/>
            <w:vAlign w:val="bottom"/>
          </w:tcPr>
          <w:p w14:paraId="2837F9C7" w14:textId="681DAF3E" w:rsidR="00DC4CD9" w:rsidRPr="00D17C4E" w:rsidRDefault="00DC4CD9" w:rsidP="00DC4CD9">
            <w:pPr>
              <w:rPr>
                <w:rFonts w:asciiTheme="minorHAnsi" w:hAnsiTheme="minorHAnsi" w:cstheme="minorHAnsi"/>
                <w:sz w:val="24"/>
                <w:szCs w:val="24"/>
              </w:rPr>
            </w:pPr>
            <w:r w:rsidRPr="00D17C4E">
              <w:rPr>
                <w:rFonts w:asciiTheme="minorHAnsi" w:hAnsiTheme="minorHAnsi" w:cstheme="minorHAnsi"/>
                <w:sz w:val="24"/>
                <w:szCs w:val="24"/>
              </w:rPr>
              <w:t>Hardy, N</w:t>
            </w:r>
          </w:p>
        </w:tc>
        <w:tc>
          <w:tcPr>
            <w:tcW w:w="3913" w:type="pct"/>
            <w:vAlign w:val="bottom"/>
          </w:tcPr>
          <w:p w14:paraId="51D987D6" w14:textId="77777777" w:rsidR="00DC4CD9" w:rsidRPr="00D17C4E" w:rsidRDefault="00DC4CD9" w:rsidP="00DC4CD9">
            <w:pPr>
              <w:rPr>
                <w:rFonts w:asciiTheme="minorHAnsi" w:hAnsiTheme="minorHAnsi" w:cstheme="minorHAnsi"/>
                <w:sz w:val="24"/>
                <w:szCs w:val="24"/>
              </w:rPr>
            </w:pPr>
            <w:r w:rsidRPr="00D17C4E">
              <w:rPr>
                <w:rFonts w:asciiTheme="minorHAnsi" w:hAnsiTheme="minorHAnsi" w:cstheme="minorHAnsi"/>
                <w:sz w:val="24"/>
                <w:szCs w:val="24"/>
              </w:rPr>
              <w:t xml:space="preserve">Doing time: A qualitative study exploring the time use of adults at-risk of </w:t>
            </w:r>
          </w:p>
          <w:p w14:paraId="06760E67" w14:textId="6D62783C" w:rsidR="00DC4CD9" w:rsidRPr="00D17C4E" w:rsidRDefault="00DC4CD9" w:rsidP="00DC4CD9">
            <w:pPr>
              <w:rPr>
                <w:rFonts w:asciiTheme="minorHAnsi" w:hAnsiTheme="minorHAnsi" w:cstheme="minorHAnsi"/>
                <w:sz w:val="24"/>
                <w:szCs w:val="24"/>
              </w:rPr>
            </w:pPr>
            <w:r w:rsidRPr="00D17C4E">
              <w:rPr>
                <w:rFonts w:asciiTheme="minorHAnsi" w:hAnsiTheme="minorHAnsi" w:cstheme="minorHAnsi"/>
                <w:sz w:val="24"/>
                <w:szCs w:val="24"/>
              </w:rPr>
              <w:t>reoffending in England and Wales</w:t>
            </w:r>
          </w:p>
        </w:tc>
      </w:tr>
      <w:tr w:rsidR="00DC4CD9" w:rsidRPr="00D17C4E" w14:paraId="6C4718AC" w14:textId="77777777" w:rsidTr="00D17C4E">
        <w:trPr>
          <w:trHeight w:val="587"/>
        </w:trPr>
        <w:tc>
          <w:tcPr>
            <w:tcW w:w="1087" w:type="pct"/>
            <w:vAlign w:val="bottom"/>
          </w:tcPr>
          <w:p w14:paraId="189E01C3" w14:textId="2097991F" w:rsidR="00DC4CD9" w:rsidRPr="00D17C4E" w:rsidRDefault="00DC4CD9" w:rsidP="00DC4CD9">
            <w:pPr>
              <w:rPr>
                <w:rFonts w:asciiTheme="minorHAnsi" w:hAnsiTheme="minorHAnsi" w:cstheme="minorHAnsi"/>
                <w:sz w:val="24"/>
                <w:szCs w:val="24"/>
              </w:rPr>
            </w:pPr>
            <w:r w:rsidRPr="00D17C4E">
              <w:rPr>
                <w:rFonts w:asciiTheme="minorHAnsi" w:hAnsiTheme="minorHAnsi" w:cstheme="minorHAnsi"/>
                <w:sz w:val="24"/>
                <w:szCs w:val="24"/>
              </w:rPr>
              <w:t>O'Sullivan, A</w:t>
            </w:r>
          </w:p>
        </w:tc>
        <w:tc>
          <w:tcPr>
            <w:tcW w:w="3913" w:type="pct"/>
            <w:vAlign w:val="bottom"/>
          </w:tcPr>
          <w:p w14:paraId="6BDFA8B3" w14:textId="77777777" w:rsidR="00DC4CD9" w:rsidRPr="00D17C4E" w:rsidRDefault="00DC4CD9" w:rsidP="00DC4CD9">
            <w:pPr>
              <w:rPr>
                <w:rFonts w:asciiTheme="minorHAnsi" w:hAnsiTheme="minorHAnsi" w:cstheme="minorHAnsi"/>
                <w:sz w:val="24"/>
                <w:szCs w:val="24"/>
              </w:rPr>
            </w:pPr>
            <w:r w:rsidRPr="00D17C4E">
              <w:rPr>
                <w:rFonts w:asciiTheme="minorHAnsi" w:hAnsiTheme="minorHAnsi" w:cstheme="minorHAnsi"/>
                <w:sz w:val="24"/>
                <w:szCs w:val="24"/>
              </w:rPr>
              <w:t xml:space="preserve">'Forging their Way': An exploration of the socialisation process undergone by </w:t>
            </w:r>
          </w:p>
          <w:p w14:paraId="00B64A25" w14:textId="523716F5" w:rsidR="00DC4CD9" w:rsidRPr="00D17C4E" w:rsidRDefault="00DC4CD9" w:rsidP="00DC4CD9">
            <w:pPr>
              <w:rPr>
                <w:rFonts w:asciiTheme="minorHAnsi" w:hAnsiTheme="minorHAnsi" w:cstheme="minorHAnsi"/>
                <w:sz w:val="24"/>
                <w:szCs w:val="24"/>
              </w:rPr>
            </w:pPr>
            <w:r w:rsidRPr="00D17C4E">
              <w:rPr>
                <w:rFonts w:asciiTheme="minorHAnsi" w:hAnsiTheme="minorHAnsi" w:cstheme="minorHAnsi"/>
                <w:sz w:val="24"/>
                <w:szCs w:val="24"/>
              </w:rPr>
              <w:t>trainee teachers during their initial teacher education programme in Wales</w:t>
            </w:r>
          </w:p>
        </w:tc>
      </w:tr>
    </w:tbl>
    <w:p w14:paraId="2A99D8AE" w14:textId="10A05A24" w:rsidR="00DC4CD9" w:rsidRPr="00D17C4E" w:rsidRDefault="00574A95" w:rsidP="00D17C4E">
      <w:pPr>
        <w:spacing w:after="40" w:line="259" w:lineRule="auto"/>
        <w:ind w:left="0" w:firstLine="0"/>
        <w:rPr>
          <w:rFonts w:asciiTheme="minorHAnsi" w:hAnsiTheme="minorHAnsi" w:cstheme="minorHAnsi"/>
        </w:rPr>
      </w:pPr>
      <w:r w:rsidRPr="00D17C4E">
        <w:rPr>
          <w:rFonts w:asciiTheme="minorHAnsi" w:hAnsiTheme="minorHAnsi" w:cstheme="minorHAnsi"/>
        </w:rPr>
        <w:t xml:space="preserve"> </w:t>
      </w:r>
    </w:p>
    <w:p w14:paraId="7BDA1280" w14:textId="58F1DB31" w:rsidR="0045186B" w:rsidRPr="001B294D" w:rsidRDefault="00574A95" w:rsidP="00DC4CD9">
      <w:pPr>
        <w:pStyle w:val="Heading2"/>
        <w:rPr>
          <w:rFonts w:asciiTheme="minorHAnsi" w:hAnsiTheme="minorHAnsi" w:cstheme="minorHAnsi"/>
          <w:sz w:val="28"/>
        </w:rPr>
      </w:pPr>
      <w:bookmarkStart w:id="10" w:name="_Toc73535571"/>
      <w:r w:rsidRPr="001B294D">
        <w:rPr>
          <w:rFonts w:asciiTheme="minorHAnsi" w:hAnsiTheme="minorHAnsi" w:cstheme="minorHAnsi"/>
          <w:sz w:val="28"/>
        </w:rPr>
        <w:t>Research Grants and Contracts active in 2017/18</w:t>
      </w:r>
      <w:bookmarkEnd w:id="10"/>
    </w:p>
    <w:p w14:paraId="4C40923A" w14:textId="77777777" w:rsidR="00DC4CD9" w:rsidRPr="00D17C4E" w:rsidRDefault="00DC4CD9" w:rsidP="00DC4CD9">
      <w:pPr>
        <w:rPr>
          <w:rFonts w:asciiTheme="minorHAnsi" w:hAnsiTheme="minorHAnsi" w:cstheme="minorHAnsi"/>
        </w:rPr>
      </w:pPr>
    </w:p>
    <w:tbl>
      <w:tblPr>
        <w:tblStyle w:val="TableGrid"/>
        <w:tblW w:w="5000" w:type="pct"/>
        <w:tblInd w:w="0" w:type="dxa"/>
        <w:tblCellMar>
          <w:top w:w="104" w:type="dxa"/>
          <w:left w:w="107" w:type="dxa"/>
          <w:right w:w="64" w:type="dxa"/>
        </w:tblCellMar>
        <w:tblLook w:val="04A0" w:firstRow="1" w:lastRow="0" w:firstColumn="1" w:lastColumn="0" w:noHBand="0" w:noVBand="1"/>
        <w:tblCaption w:val="Research grants and income"/>
        <w:tblDescription w:val="Name of funder, value of funds, project title, and name of person who has won the funding"/>
      </w:tblPr>
      <w:tblGrid>
        <w:gridCol w:w="1898"/>
        <w:gridCol w:w="1089"/>
        <w:gridCol w:w="4808"/>
        <w:gridCol w:w="1723"/>
      </w:tblGrid>
      <w:tr w:rsidR="0045186B" w:rsidRPr="00D17C4E" w14:paraId="2AAE065C" w14:textId="77777777" w:rsidTr="00D17C4E">
        <w:trPr>
          <w:trHeight w:val="620"/>
          <w:tblHeader/>
        </w:trPr>
        <w:tc>
          <w:tcPr>
            <w:tcW w:w="997" w:type="pct"/>
            <w:tcBorders>
              <w:top w:val="single" w:sz="4" w:space="0" w:color="000000"/>
              <w:left w:val="single" w:sz="4" w:space="0" w:color="000000"/>
              <w:bottom w:val="single" w:sz="4" w:space="0" w:color="000000"/>
              <w:right w:val="single" w:sz="4" w:space="0" w:color="000000"/>
            </w:tcBorders>
            <w:vAlign w:val="center"/>
          </w:tcPr>
          <w:p w14:paraId="7804C570" w14:textId="55F1CA5B" w:rsidR="0045186B" w:rsidRPr="00D17C4E" w:rsidRDefault="00574A95" w:rsidP="001B294D">
            <w:pPr>
              <w:spacing w:after="0" w:line="259" w:lineRule="auto"/>
              <w:ind w:left="0" w:firstLine="0"/>
              <w:rPr>
                <w:rFonts w:asciiTheme="minorHAnsi" w:hAnsiTheme="minorHAnsi" w:cstheme="minorHAnsi"/>
                <w:sz w:val="24"/>
                <w:szCs w:val="24"/>
              </w:rPr>
            </w:pPr>
            <w:r w:rsidRPr="00D17C4E">
              <w:rPr>
                <w:rFonts w:asciiTheme="minorHAnsi" w:hAnsiTheme="minorHAnsi" w:cstheme="minorHAnsi"/>
                <w:b/>
                <w:sz w:val="24"/>
                <w:szCs w:val="24"/>
              </w:rPr>
              <w:lastRenderedPageBreak/>
              <w:t>Sponsor</w:t>
            </w:r>
          </w:p>
        </w:tc>
        <w:tc>
          <w:tcPr>
            <w:tcW w:w="572" w:type="pct"/>
            <w:tcBorders>
              <w:top w:val="single" w:sz="4" w:space="0" w:color="000000"/>
              <w:left w:val="single" w:sz="4" w:space="0" w:color="000000"/>
              <w:bottom w:val="single" w:sz="4" w:space="0" w:color="000000"/>
              <w:right w:val="single" w:sz="4" w:space="0" w:color="000000"/>
            </w:tcBorders>
          </w:tcPr>
          <w:p w14:paraId="6A174D26" w14:textId="37ECEB90" w:rsidR="0045186B" w:rsidRPr="00D17C4E" w:rsidRDefault="00574A95" w:rsidP="001B294D">
            <w:pPr>
              <w:spacing w:after="0" w:line="259" w:lineRule="auto"/>
              <w:ind w:left="0" w:firstLine="0"/>
              <w:rPr>
                <w:rFonts w:asciiTheme="minorHAnsi" w:hAnsiTheme="minorHAnsi" w:cstheme="minorHAnsi"/>
                <w:sz w:val="24"/>
                <w:szCs w:val="24"/>
              </w:rPr>
            </w:pPr>
            <w:r w:rsidRPr="00D17C4E">
              <w:rPr>
                <w:rFonts w:asciiTheme="minorHAnsi" w:hAnsiTheme="minorHAnsi" w:cstheme="minorHAnsi"/>
                <w:b/>
                <w:sz w:val="24"/>
                <w:szCs w:val="24"/>
              </w:rPr>
              <w:t>Total</w:t>
            </w:r>
          </w:p>
          <w:p w14:paraId="1AF7A790" w14:textId="1715B960" w:rsidR="0045186B" w:rsidRPr="00D17C4E" w:rsidRDefault="00574A95" w:rsidP="001B294D">
            <w:pPr>
              <w:spacing w:after="0" w:line="259" w:lineRule="auto"/>
              <w:ind w:left="0" w:firstLine="0"/>
              <w:rPr>
                <w:rFonts w:asciiTheme="minorHAnsi" w:hAnsiTheme="minorHAnsi" w:cstheme="minorHAnsi"/>
                <w:sz w:val="24"/>
                <w:szCs w:val="24"/>
              </w:rPr>
            </w:pPr>
            <w:r w:rsidRPr="00D17C4E">
              <w:rPr>
                <w:rFonts w:asciiTheme="minorHAnsi" w:hAnsiTheme="minorHAnsi" w:cstheme="minorHAnsi"/>
                <w:b/>
                <w:sz w:val="24"/>
                <w:szCs w:val="24"/>
              </w:rPr>
              <w:t>Value (£)</w:t>
            </w:r>
          </w:p>
        </w:tc>
        <w:tc>
          <w:tcPr>
            <w:tcW w:w="2525" w:type="pct"/>
            <w:tcBorders>
              <w:top w:val="single" w:sz="4" w:space="0" w:color="000000"/>
              <w:left w:val="single" w:sz="4" w:space="0" w:color="000000"/>
              <w:bottom w:val="single" w:sz="4" w:space="0" w:color="000000"/>
              <w:right w:val="single" w:sz="4" w:space="0" w:color="000000"/>
            </w:tcBorders>
            <w:vAlign w:val="center"/>
          </w:tcPr>
          <w:p w14:paraId="29E40359" w14:textId="377544FC" w:rsidR="0045186B" w:rsidRPr="00D17C4E" w:rsidRDefault="00574A95" w:rsidP="001B294D">
            <w:pPr>
              <w:spacing w:after="0" w:line="259" w:lineRule="auto"/>
              <w:ind w:left="0" w:firstLine="0"/>
              <w:rPr>
                <w:rFonts w:asciiTheme="minorHAnsi" w:hAnsiTheme="minorHAnsi" w:cstheme="minorHAnsi"/>
                <w:sz w:val="24"/>
                <w:szCs w:val="24"/>
              </w:rPr>
            </w:pPr>
            <w:r w:rsidRPr="00D17C4E">
              <w:rPr>
                <w:rFonts w:asciiTheme="minorHAnsi" w:hAnsiTheme="minorHAnsi" w:cstheme="minorHAnsi"/>
                <w:b/>
                <w:sz w:val="24"/>
                <w:szCs w:val="24"/>
              </w:rPr>
              <w:t>Project</w:t>
            </w:r>
          </w:p>
        </w:tc>
        <w:tc>
          <w:tcPr>
            <w:tcW w:w="905" w:type="pct"/>
            <w:tcBorders>
              <w:top w:val="single" w:sz="4" w:space="0" w:color="000000"/>
              <w:left w:val="single" w:sz="4" w:space="0" w:color="000000"/>
              <w:bottom w:val="single" w:sz="4" w:space="0" w:color="000000"/>
              <w:right w:val="single" w:sz="4" w:space="0" w:color="000000"/>
            </w:tcBorders>
          </w:tcPr>
          <w:p w14:paraId="2B61447A" w14:textId="28E4385D" w:rsidR="0045186B" w:rsidRPr="00D17C4E" w:rsidRDefault="00574A95" w:rsidP="001B294D">
            <w:pPr>
              <w:spacing w:after="0" w:line="259" w:lineRule="auto"/>
              <w:ind w:left="1" w:firstLine="0"/>
              <w:rPr>
                <w:rFonts w:asciiTheme="minorHAnsi" w:hAnsiTheme="minorHAnsi" w:cstheme="minorHAnsi"/>
                <w:sz w:val="24"/>
                <w:szCs w:val="24"/>
              </w:rPr>
            </w:pPr>
            <w:r w:rsidRPr="00D17C4E">
              <w:rPr>
                <w:rFonts w:asciiTheme="minorHAnsi" w:hAnsiTheme="minorHAnsi" w:cstheme="minorHAnsi"/>
                <w:b/>
                <w:sz w:val="24"/>
                <w:szCs w:val="24"/>
              </w:rPr>
              <w:t>Principal</w:t>
            </w:r>
          </w:p>
          <w:p w14:paraId="4D8CB950" w14:textId="5652FFD5" w:rsidR="0045186B" w:rsidRPr="00D17C4E" w:rsidRDefault="00574A95" w:rsidP="001B294D">
            <w:pPr>
              <w:spacing w:after="0" w:line="259" w:lineRule="auto"/>
              <w:ind w:left="1" w:firstLine="0"/>
              <w:rPr>
                <w:rFonts w:asciiTheme="minorHAnsi" w:hAnsiTheme="minorHAnsi" w:cstheme="minorHAnsi"/>
                <w:sz w:val="24"/>
                <w:szCs w:val="24"/>
              </w:rPr>
            </w:pPr>
            <w:r w:rsidRPr="00D17C4E">
              <w:rPr>
                <w:rFonts w:asciiTheme="minorHAnsi" w:hAnsiTheme="minorHAnsi" w:cstheme="minorHAnsi"/>
                <w:b/>
                <w:sz w:val="24"/>
                <w:szCs w:val="24"/>
              </w:rPr>
              <w:t>Investigator</w:t>
            </w:r>
          </w:p>
        </w:tc>
      </w:tr>
      <w:tr w:rsidR="0045186B" w:rsidRPr="00D17C4E" w14:paraId="72CDA693" w14:textId="77777777" w:rsidTr="00D17C4E">
        <w:trPr>
          <w:trHeight w:val="617"/>
        </w:trPr>
        <w:tc>
          <w:tcPr>
            <w:tcW w:w="997" w:type="pct"/>
            <w:tcBorders>
              <w:top w:val="single" w:sz="4" w:space="0" w:color="000000"/>
              <w:left w:val="single" w:sz="4" w:space="0" w:color="000000"/>
              <w:bottom w:val="single" w:sz="4" w:space="0" w:color="000000"/>
              <w:right w:val="single" w:sz="4" w:space="0" w:color="000000"/>
            </w:tcBorders>
            <w:shd w:val="clear" w:color="auto" w:fill="D9D9D9"/>
          </w:tcPr>
          <w:p w14:paraId="7136B828" w14:textId="77777777" w:rsidR="0045186B" w:rsidRPr="00D17C4E" w:rsidRDefault="00574A95">
            <w:pPr>
              <w:spacing w:after="0" w:line="259" w:lineRule="auto"/>
              <w:ind w:left="0" w:firstLine="0"/>
              <w:rPr>
                <w:rFonts w:asciiTheme="minorHAnsi" w:hAnsiTheme="minorHAnsi" w:cstheme="minorHAnsi"/>
                <w:sz w:val="24"/>
                <w:szCs w:val="24"/>
              </w:rPr>
            </w:pPr>
            <w:r w:rsidRPr="00D17C4E">
              <w:rPr>
                <w:rFonts w:asciiTheme="minorHAnsi" w:hAnsiTheme="minorHAnsi" w:cstheme="minorHAnsi"/>
                <w:sz w:val="24"/>
                <w:szCs w:val="24"/>
              </w:rPr>
              <w:t xml:space="preserve">ADDACTION (Big </w:t>
            </w:r>
          </w:p>
          <w:p w14:paraId="5B43D456" w14:textId="77777777" w:rsidR="0045186B" w:rsidRPr="00D17C4E" w:rsidRDefault="00574A95">
            <w:pPr>
              <w:spacing w:after="0" w:line="259" w:lineRule="auto"/>
              <w:ind w:left="0" w:firstLine="0"/>
              <w:rPr>
                <w:rFonts w:asciiTheme="minorHAnsi" w:hAnsiTheme="minorHAnsi" w:cstheme="minorHAnsi"/>
                <w:sz w:val="24"/>
                <w:szCs w:val="24"/>
              </w:rPr>
            </w:pPr>
            <w:r w:rsidRPr="00D17C4E">
              <w:rPr>
                <w:rFonts w:asciiTheme="minorHAnsi" w:hAnsiTheme="minorHAnsi" w:cstheme="minorHAnsi"/>
                <w:sz w:val="24"/>
                <w:szCs w:val="24"/>
              </w:rPr>
              <w:t xml:space="preserve">Lottery) </w:t>
            </w:r>
          </w:p>
        </w:tc>
        <w:tc>
          <w:tcPr>
            <w:tcW w:w="57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435C02E" w14:textId="77777777" w:rsidR="0045186B" w:rsidRPr="00D17C4E" w:rsidRDefault="00574A95">
            <w:pPr>
              <w:spacing w:after="0" w:line="259" w:lineRule="auto"/>
              <w:ind w:left="0" w:right="47" w:firstLine="0"/>
              <w:jc w:val="right"/>
              <w:rPr>
                <w:rFonts w:asciiTheme="minorHAnsi" w:hAnsiTheme="minorHAnsi" w:cstheme="minorHAnsi"/>
                <w:sz w:val="24"/>
                <w:szCs w:val="24"/>
              </w:rPr>
            </w:pPr>
            <w:r w:rsidRPr="00D17C4E">
              <w:rPr>
                <w:rFonts w:asciiTheme="minorHAnsi" w:hAnsiTheme="minorHAnsi" w:cstheme="minorHAnsi"/>
                <w:sz w:val="24"/>
                <w:szCs w:val="24"/>
              </w:rPr>
              <w:t xml:space="preserve">219,298 </w:t>
            </w:r>
          </w:p>
        </w:tc>
        <w:tc>
          <w:tcPr>
            <w:tcW w:w="2525"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2D1A95DB" w14:textId="77777777" w:rsidR="0045186B" w:rsidRPr="00D17C4E" w:rsidRDefault="00574A95">
            <w:pPr>
              <w:spacing w:after="0" w:line="259" w:lineRule="auto"/>
              <w:ind w:left="0" w:firstLine="0"/>
              <w:rPr>
                <w:rFonts w:asciiTheme="minorHAnsi" w:hAnsiTheme="minorHAnsi" w:cstheme="minorHAnsi"/>
                <w:sz w:val="24"/>
                <w:szCs w:val="24"/>
              </w:rPr>
            </w:pPr>
            <w:r w:rsidRPr="00D17C4E">
              <w:rPr>
                <w:rFonts w:asciiTheme="minorHAnsi" w:hAnsiTheme="minorHAnsi" w:cstheme="minorHAnsi"/>
                <w:sz w:val="24"/>
                <w:szCs w:val="24"/>
              </w:rPr>
              <w:t xml:space="preserve">Drink Wise, Age Well </w:t>
            </w:r>
          </w:p>
        </w:tc>
        <w:tc>
          <w:tcPr>
            <w:tcW w:w="905" w:type="pct"/>
            <w:tcBorders>
              <w:top w:val="single" w:sz="4" w:space="0" w:color="000000"/>
              <w:left w:val="single" w:sz="4" w:space="0" w:color="000000"/>
              <w:bottom w:val="single" w:sz="4" w:space="0" w:color="000000"/>
              <w:right w:val="single" w:sz="4" w:space="0" w:color="000000"/>
            </w:tcBorders>
            <w:shd w:val="clear" w:color="auto" w:fill="D9D9D9"/>
          </w:tcPr>
          <w:p w14:paraId="6FF3B0AC" w14:textId="77777777" w:rsidR="0045186B" w:rsidRPr="00D17C4E" w:rsidRDefault="00574A95">
            <w:pPr>
              <w:spacing w:after="0" w:line="259" w:lineRule="auto"/>
              <w:ind w:left="1" w:firstLine="0"/>
              <w:rPr>
                <w:rFonts w:asciiTheme="minorHAnsi" w:hAnsiTheme="minorHAnsi" w:cstheme="minorHAnsi"/>
                <w:sz w:val="24"/>
                <w:szCs w:val="24"/>
              </w:rPr>
            </w:pPr>
            <w:r w:rsidRPr="00D17C4E">
              <w:rPr>
                <w:rFonts w:asciiTheme="minorHAnsi" w:hAnsiTheme="minorHAnsi" w:cstheme="minorHAnsi"/>
                <w:sz w:val="24"/>
                <w:szCs w:val="24"/>
              </w:rPr>
              <w:t xml:space="preserve">Prof Iolo Madoc Jones </w:t>
            </w:r>
          </w:p>
        </w:tc>
      </w:tr>
      <w:tr w:rsidR="0045186B" w:rsidRPr="00D17C4E" w14:paraId="49073500" w14:textId="77777777" w:rsidTr="00D17C4E">
        <w:trPr>
          <w:trHeight w:val="620"/>
        </w:trPr>
        <w:tc>
          <w:tcPr>
            <w:tcW w:w="997" w:type="pct"/>
            <w:tcBorders>
              <w:top w:val="single" w:sz="4" w:space="0" w:color="000000"/>
              <w:left w:val="single" w:sz="4" w:space="0" w:color="000000"/>
              <w:bottom w:val="single" w:sz="4" w:space="0" w:color="000000"/>
              <w:right w:val="single" w:sz="4" w:space="0" w:color="000000"/>
            </w:tcBorders>
            <w:vAlign w:val="center"/>
          </w:tcPr>
          <w:p w14:paraId="567C4B6A" w14:textId="77777777" w:rsidR="0045186B" w:rsidRPr="00D17C4E" w:rsidRDefault="00574A95">
            <w:pPr>
              <w:spacing w:after="0" w:line="259" w:lineRule="auto"/>
              <w:ind w:left="0" w:firstLine="0"/>
              <w:rPr>
                <w:rFonts w:asciiTheme="minorHAnsi" w:hAnsiTheme="minorHAnsi" w:cstheme="minorHAnsi"/>
                <w:sz w:val="24"/>
                <w:szCs w:val="24"/>
              </w:rPr>
            </w:pPr>
            <w:proofErr w:type="spellStart"/>
            <w:r w:rsidRPr="00D17C4E">
              <w:rPr>
                <w:rFonts w:asciiTheme="minorHAnsi" w:hAnsiTheme="minorHAnsi" w:cstheme="minorHAnsi"/>
                <w:sz w:val="24"/>
                <w:szCs w:val="24"/>
              </w:rPr>
              <w:t>Barnardo’s</w:t>
            </w:r>
            <w:proofErr w:type="spellEnd"/>
            <w:r w:rsidRPr="00D17C4E">
              <w:rPr>
                <w:rFonts w:asciiTheme="minorHAnsi" w:hAnsiTheme="minorHAnsi" w:cstheme="minorHAnsi"/>
                <w:sz w:val="24"/>
                <w:szCs w:val="24"/>
              </w:rPr>
              <w:t xml:space="preserve"> </w:t>
            </w:r>
          </w:p>
        </w:tc>
        <w:tc>
          <w:tcPr>
            <w:tcW w:w="572" w:type="pct"/>
            <w:tcBorders>
              <w:top w:val="single" w:sz="4" w:space="0" w:color="000000"/>
              <w:left w:val="single" w:sz="4" w:space="0" w:color="000000"/>
              <w:bottom w:val="single" w:sz="4" w:space="0" w:color="000000"/>
              <w:right w:val="single" w:sz="4" w:space="0" w:color="000000"/>
            </w:tcBorders>
            <w:vAlign w:val="center"/>
          </w:tcPr>
          <w:p w14:paraId="7965FEA4" w14:textId="77777777" w:rsidR="0045186B" w:rsidRPr="00D17C4E" w:rsidRDefault="00574A95">
            <w:pPr>
              <w:spacing w:after="0" w:line="259" w:lineRule="auto"/>
              <w:ind w:left="0" w:right="48" w:firstLine="0"/>
              <w:jc w:val="right"/>
              <w:rPr>
                <w:rFonts w:asciiTheme="minorHAnsi" w:hAnsiTheme="minorHAnsi" w:cstheme="minorHAnsi"/>
                <w:sz w:val="24"/>
                <w:szCs w:val="24"/>
              </w:rPr>
            </w:pPr>
            <w:r w:rsidRPr="00D17C4E">
              <w:rPr>
                <w:rFonts w:asciiTheme="minorHAnsi" w:hAnsiTheme="minorHAnsi" w:cstheme="minorHAnsi"/>
                <w:sz w:val="24"/>
                <w:szCs w:val="24"/>
              </w:rPr>
              <w:t xml:space="preserve">56,661 </w:t>
            </w:r>
          </w:p>
        </w:tc>
        <w:tc>
          <w:tcPr>
            <w:tcW w:w="2525" w:type="pct"/>
            <w:tcBorders>
              <w:top w:val="single" w:sz="4" w:space="0" w:color="000000"/>
              <w:left w:val="single" w:sz="4" w:space="0" w:color="000000"/>
              <w:bottom w:val="single" w:sz="4" w:space="0" w:color="000000"/>
              <w:right w:val="single" w:sz="4" w:space="0" w:color="000000"/>
            </w:tcBorders>
            <w:vAlign w:val="center"/>
          </w:tcPr>
          <w:p w14:paraId="58E6D150" w14:textId="77777777" w:rsidR="0045186B" w:rsidRPr="00D17C4E" w:rsidRDefault="00574A95">
            <w:pPr>
              <w:spacing w:after="0" w:line="259" w:lineRule="auto"/>
              <w:ind w:left="0" w:firstLine="0"/>
              <w:rPr>
                <w:rFonts w:asciiTheme="minorHAnsi" w:hAnsiTheme="minorHAnsi" w:cstheme="minorHAnsi"/>
                <w:sz w:val="24"/>
                <w:szCs w:val="24"/>
              </w:rPr>
            </w:pPr>
            <w:r w:rsidRPr="00D17C4E">
              <w:rPr>
                <w:rFonts w:asciiTheme="minorHAnsi" w:hAnsiTheme="minorHAnsi" w:cstheme="minorHAnsi"/>
                <w:sz w:val="24"/>
                <w:szCs w:val="24"/>
              </w:rPr>
              <w:t xml:space="preserve">The ASPIRE project </w:t>
            </w:r>
          </w:p>
        </w:tc>
        <w:tc>
          <w:tcPr>
            <w:tcW w:w="905" w:type="pct"/>
            <w:tcBorders>
              <w:top w:val="single" w:sz="4" w:space="0" w:color="000000"/>
              <w:left w:val="single" w:sz="4" w:space="0" w:color="000000"/>
              <w:bottom w:val="single" w:sz="4" w:space="0" w:color="000000"/>
              <w:right w:val="single" w:sz="4" w:space="0" w:color="000000"/>
            </w:tcBorders>
          </w:tcPr>
          <w:p w14:paraId="29F8CE18" w14:textId="77777777" w:rsidR="0045186B" w:rsidRPr="00D17C4E" w:rsidRDefault="00574A95">
            <w:pPr>
              <w:spacing w:after="0" w:line="259" w:lineRule="auto"/>
              <w:ind w:left="1" w:firstLine="0"/>
              <w:rPr>
                <w:rFonts w:asciiTheme="minorHAnsi" w:hAnsiTheme="minorHAnsi" w:cstheme="minorHAnsi"/>
                <w:sz w:val="24"/>
                <w:szCs w:val="24"/>
              </w:rPr>
            </w:pPr>
            <w:r w:rsidRPr="00D17C4E">
              <w:rPr>
                <w:rFonts w:asciiTheme="minorHAnsi" w:hAnsiTheme="minorHAnsi" w:cstheme="minorHAnsi"/>
                <w:sz w:val="24"/>
                <w:szCs w:val="24"/>
              </w:rPr>
              <w:t xml:space="preserve">Prof Mandy Robbins </w:t>
            </w:r>
          </w:p>
        </w:tc>
      </w:tr>
      <w:tr w:rsidR="0045186B" w:rsidRPr="00D17C4E" w14:paraId="2252EED0" w14:textId="77777777" w:rsidTr="00D17C4E">
        <w:trPr>
          <w:trHeight w:val="371"/>
        </w:trPr>
        <w:tc>
          <w:tcPr>
            <w:tcW w:w="997" w:type="pct"/>
            <w:tcBorders>
              <w:top w:val="single" w:sz="4" w:space="0" w:color="000000"/>
              <w:left w:val="single" w:sz="4" w:space="0" w:color="000000"/>
              <w:bottom w:val="single" w:sz="4" w:space="0" w:color="000000"/>
              <w:right w:val="single" w:sz="4" w:space="0" w:color="000000"/>
            </w:tcBorders>
            <w:shd w:val="clear" w:color="auto" w:fill="D9D9D9"/>
          </w:tcPr>
          <w:p w14:paraId="34892960" w14:textId="77777777" w:rsidR="0045186B" w:rsidRPr="00D17C4E" w:rsidRDefault="00574A95">
            <w:pPr>
              <w:spacing w:after="0" w:line="259" w:lineRule="auto"/>
              <w:ind w:left="0" w:firstLine="0"/>
              <w:rPr>
                <w:rFonts w:asciiTheme="minorHAnsi" w:hAnsiTheme="minorHAnsi" w:cstheme="minorHAnsi"/>
                <w:sz w:val="24"/>
                <w:szCs w:val="24"/>
              </w:rPr>
            </w:pPr>
            <w:r w:rsidRPr="00D17C4E">
              <w:rPr>
                <w:rFonts w:asciiTheme="minorHAnsi" w:hAnsiTheme="minorHAnsi" w:cstheme="minorHAnsi"/>
                <w:sz w:val="24"/>
                <w:szCs w:val="24"/>
              </w:rPr>
              <w:t xml:space="preserve">BCUHB </w:t>
            </w:r>
          </w:p>
        </w:tc>
        <w:tc>
          <w:tcPr>
            <w:tcW w:w="572" w:type="pct"/>
            <w:tcBorders>
              <w:top w:val="single" w:sz="4" w:space="0" w:color="000000"/>
              <w:left w:val="single" w:sz="4" w:space="0" w:color="000000"/>
              <w:bottom w:val="single" w:sz="4" w:space="0" w:color="000000"/>
              <w:right w:val="single" w:sz="4" w:space="0" w:color="000000"/>
            </w:tcBorders>
            <w:shd w:val="clear" w:color="auto" w:fill="D9D9D9"/>
          </w:tcPr>
          <w:p w14:paraId="0D0522B1" w14:textId="77777777" w:rsidR="0045186B" w:rsidRPr="00D17C4E" w:rsidRDefault="00574A95">
            <w:pPr>
              <w:spacing w:after="0" w:line="259" w:lineRule="auto"/>
              <w:ind w:left="0" w:right="48" w:firstLine="0"/>
              <w:jc w:val="right"/>
              <w:rPr>
                <w:rFonts w:asciiTheme="minorHAnsi" w:hAnsiTheme="minorHAnsi" w:cstheme="minorHAnsi"/>
                <w:sz w:val="24"/>
                <w:szCs w:val="24"/>
              </w:rPr>
            </w:pPr>
            <w:r w:rsidRPr="00D17C4E">
              <w:rPr>
                <w:rFonts w:asciiTheme="minorHAnsi" w:hAnsiTheme="minorHAnsi" w:cstheme="minorHAnsi"/>
                <w:sz w:val="24"/>
                <w:szCs w:val="24"/>
              </w:rPr>
              <w:t xml:space="preserve">20,000 </w:t>
            </w:r>
          </w:p>
        </w:tc>
        <w:tc>
          <w:tcPr>
            <w:tcW w:w="2525" w:type="pct"/>
            <w:tcBorders>
              <w:top w:val="single" w:sz="4" w:space="0" w:color="000000"/>
              <w:left w:val="single" w:sz="4" w:space="0" w:color="000000"/>
              <w:bottom w:val="single" w:sz="4" w:space="0" w:color="000000"/>
              <w:right w:val="single" w:sz="4" w:space="0" w:color="000000"/>
            </w:tcBorders>
            <w:shd w:val="clear" w:color="auto" w:fill="D9D9D9"/>
          </w:tcPr>
          <w:p w14:paraId="19109979" w14:textId="77777777" w:rsidR="0045186B" w:rsidRPr="00D17C4E" w:rsidRDefault="00574A95">
            <w:pPr>
              <w:spacing w:after="0" w:line="259" w:lineRule="auto"/>
              <w:ind w:left="0" w:firstLine="0"/>
              <w:rPr>
                <w:rFonts w:asciiTheme="minorHAnsi" w:hAnsiTheme="minorHAnsi" w:cstheme="minorHAnsi"/>
                <w:sz w:val="24"/>
                <w:szCs w:val="24"/>
              </w:rPr>
            </w:pPr>
            <w:r w:rsidRPr="00D17C4E">
              <w:rPr>
                <w:rFonts w:asciiTheme="minorHAnsi" w:hAnsiTheme="minorHAnsi" w:cstheme="minorHAnsi"/>
                <w:sz w:val="24"/>
                <w:szCs w:val="24"/>
              </w:rPr>
              <w:t xml:space="preserve">Training and Development in Arts in Health </w:t>
            </w:r>
          </w:p>
        </w:tc>
        <w:tc>
          <w:tcPr>
            <w:tcW w:w="905" w:type="pct"/>
            <w:tcBorders>
              <w:top w:val="single" w:sz="4" w:space="0" w:color="000000"/>
              <w:left w:val="single" w:sz="4" w:space="0" w:color="000000"/>
              <w:bottom w:val="single" w:sz="4" w:space="0" w:color="000000"/>
              <w:right w:val="single" w:sz="4" w:space="0" w:color="000000"/>
            </w:tcBorders>
            <w:shd w:val="clear" w:color="auto" w:fill="D9D9D9"/>
          </w:tcPr>
          <w:p w14:paraId="2CDC8123" w14:textId="77777777" w:rsidR="0045186B" w:rsidRPr="00D17C4E" w:rsidRDefault="00574A95">
            <w:pPr>
              <w:spacing w:after="0" w:line="259" w:lineRule="auto"/>
              <w:ind w:left="1" w:firstLine="0"/>
              <w:rPr>
                <w:rFonts w:asciiTheme="minorHAnsi" w:hAnsiTheme="minorHAnsi" w:cstheme="minorHAnsi"/>
                <w:sz w:val="24"/>
                <w:szCs w:val="24"/>
              </w:rPr>
            </w:pPr>
            <w:r w:rsidRPr="00D17C4E">
              <w:rPr>
                <w:rFonts w:asciiTheme="minorHAnsi" w:hAnsiTheme="minorHAnsi" w:cstheme="minorHAnsi"/>
                <w:sz w:val="24"/>
                <w:szCs w:val="24"/>
              </w:rPr>
              <w:t xml:space="preserve">Dr Sue Liggett </w:t>
            </w:r>
          </w:p>
        </w:tc>
      </w:tr>
      <w:tr w:rsidR="0045186B" w:rsidRPr="00D17C4E" w14:paraId="110E0BE4" w14:textId="77777777" w:rsidTr="00D17C4E">
        <w:trPr>
          <w:trHeight w:val="622"/>
        </w:trPr>
        <w:tc>
          <w:tcPr>
            <w:tcW w:w="997" w:type="pct"/>
            <w:tcBorders>
              <w:top w:val="single" w:sz="4" w:space="0" w:color="000000"/>
              <w:left w:val="single" w:sz="4" w:space="0" w:color="000000"/>
              <w:bottom w:val="single" w:sz="4" w:space="0" w:color="000000"/>
              <w:right w:val="single" w:sz="4" w:space="0" w:color="000000"/>
            </w:tcBorders>
            <w:vAlign w:val="center"/>
          </w:tcPr>
          <w:p w14:paraId="62A065E5" w14:textId="77777777" w:rsidR="0045186B" w:rsidRPr="00D17C4E" w:rsidRDefault="00574A95">
            <w:pPr>
              <w:spacing w:after="0" w:line="259" w:lineRule="auto"/>
              <w:ind w:left="0" w:firstLine="0"/>
              <w:rPr>
                <w:rFonts w:asciiTheme="minorHAnsi" w:hAnsiTheme="minorHAnsi" w:cstheme="minorHAnsi"/>
                <w:sz w:val="24"/>
                <w:szCs w:val="24"/>
              </w:rPr>
            </w:pPr>
            <w:r w:rsidRPr="00D17C4E">
              <w:rPr>
                <w:rFonts w:asciiTheme="minorHAnsi" w:hAnsiTheme="minorHAnsi" w:cstheme="minorHAnsi"/>
                <w:sz w:val="24"/>
                <w:szCs w:val="24"/>
              </w:rPr>
              <w:t xml:space="preserve">Change Step (CAIS) </w:t>
            </w:r>
          </w:p>
        </w:tc>
        <w:tc>
          <w:tcPr>
            <w:tcW w:w="572" w:type="pct"/>
            <w:tcBorders>
              <w:top w:val="single" w:sz="4" w:space="0" w:color="000000"/>
              <w:left w:val="single" w:sz="4" w:space="0" w:color="000000"/>
              <w:bottom w:val="single" w:sz="4" w:space="0" w:color="000000"/>
              <w:right w:val="single" w:sz="4" w:space="0" w:color="000000"/>
            </w:tcBorders>
            <w:vAlign w:val="center"/>
          </w:tcPr>
          <w:p w14:paraId="3E71F535" w14:textId="77777777" w:rsidR="0045186B" w:rsidRPr="00D17C4E" w:rsidRDefault="00574A95">
            <w:pPr>
              <w:spacing w:after="0" w:line="259" w:lineRule="auto"/>
              <w:ind w:left="0" w:right="47" w:firstLine="0"/>
              <w:jc w:val="right"/>
              <w:rPr>
                <w:rFonts w:asciiTheme="minorHAnsi" w:hAnsiTheme="minorHAnsi" w:cstheme="minorHAnsi"/>
                <w:sz w:val="24"/>
                <w:szCs w:val="24"/>
              </w:rPr>
            </w:pPr>
            <w:r w:rsidRPr="00D17C4E">
              <w:rPr>
                <w:rFonts w:asciiTheme="minorHAnsi" w:hAnsiTheme="minorHAnsi" w:cstheme="minorHAnsi"/>
                <w:sz w:val="24"/>
                <w:szCs w:val="24"/>
              </w:rPr>
              <w:t xml:space="preserve">7,500 </w:t>
            </w:r>
          </w:p>
        </w:tc>
        <w:tc>
          <w:tcPr>
            <w:tcW w:w="2525" w:type="pct"/>
            <w:tcBorders>
              <w:top w:val="single" w:sz="4" w:space="0" w:color="000000"/>
              <w:left w:val="single" w:sz="4" w:space="0" w:color="000000"/>
              <w:bottom w:val="single" w:sz="4" w:space="0" w:color="000000"/>
              <w:right w:val="single" w:sz="4" w:space="0" w:color="000000"/>
            </w:tcBorders>
            <w:vAlign w:val="center"/>
          </w:tcPr>
          <w:p w14:paraId="34D8C520" w14:textId="77777777" w:rsidR="0045186B" w:rsidRPr="00D17C4E" w:rsidRDefault="00574A95">
            <w:pPr>
              <w:spacing w:after="0" w:line="259" w:lineRule="auto"/>
              <w:ind w:left="0" w:firstLine="0"/>
              <w:rPr>
                <w:rFonts w:asciiTheme="minorHAnsi" w:hAnsiTheme="minorHAnsi" w:cstheme="minorHAnsi"/>
                <w:sz w:val="24"/>
                <w:szCs w:val="24"/>
              </w:rPr>
            </w:pPr>
            <w:r w:rsidRPr="00D17C4E">
              <w:rPr>
                <w:rFonts w:asciiTheme="minorHAnsi" w:hAnsiTheme="minorHAnsi" w:cstheme="minorHAnsi"/>
                <w:sz w:val="24"/>
                <w:szCs w:val="24"/>
              </w:rPr>
              <w:t xml:space="preserve">Change Step Evaluation </w:t>
            </w:r>
          </w:p>
        </w:tc>
        <w:tc>
          <w:tcPr>
            <w:tcW w:w="905" w:type="pct"/>
            <w:tcBorders>
              <w:top w:val="single" w:sz="4" w:space="0" w:color="000000"/>
              <w:left w:val="single" w:sz="4" w:space="0" w:color="000000"/>
              <w:bottom w:val="single" w:sz="4" w:space="0" w:color="000000"/>
              <w:right w:val="single" w:sz="4" w:space="0" w:color="000000"/>
            </w:tcBorders>
          </w:tcPr>
          <w:p w14:paraId="7B0F326A" w14:textId="77777777" w:rsidR="0045186B" w:rsidRPr="00D17C4E" w:rsidRDefault="00574A95">
            <w:pPr>
              <w:spacing w:after="0" w:line="259" w:lineRule="auto"/>
              <w:ind w:left="1" w:firstLine="0"/>
              <w:rPr>
                <w:rFonts w:asciiTheme="minorHAnsi" w:hAnsiTheme="minorHAnsi" w:cstheme="minorHAnsi"/>
                <w:sz w:val="24"/>
                <w:szCs w:val="24"/>
              </w:rPr>
            </w:pPr>
            <w:r w:rsidRPr="00D17C4E">
              <w:rPr>
                <w:rFonts w:asciiTheme="minorHAnsi" w:hAnsiTheme="minorHAnsi" w:cstheme="minorHAnsi"/>
                <w:sz w:val="24"/>
                <w:szCs w:val="24"/>
              </w:rPr>
              <w:t xml:space="preserve">Dr Nikki Lloyd Jones </w:t>
            </w:r>
          </w:p>
        </w:tc>
      </w:tr>
      <w:tr w:rsidR="0045186B" w:rsidRPr="00D17C4E" w14:paraId="36028187" w14:textId="77777777" w:rsidTr="00D17C4E">
        <w:trPr>
          <w:trHeight w:val="1105"/>
        </w:trPr>
        <w:tc>
          <w:tcPr>
            <w:tcW w:w="99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2EAD536" w14:textId="77777777" w:rsidR="0045186B" w:rsidRPr="00D17C4E" w:rsidRDefault="00574A95">
            <w:pPr>
              <w:spacing w:after="0" w:line="259" w:lineRule="auto"/>
              <w:ind w:left="0" w:firstLine="0"/>
              <w:rPr>
                <w:rFonts w:asciiTheme="minorHAnsi" w:hAnsiTheme="minorHAnsi" w:cstheme="minorHAnsi"/>
                <w:sz w:val="24"/>
                <w:szCs w:val="24"/>
              </w:rPr>
            </w:pPr>
            <w:r w:rsidRPr="00D17C4E">
              <w:rPr>
                <w:rFonts w:asciiTheme="minorHAnsi" w:hAnsiTheme="minorHAnsi" w:cstheme="minorHAnsi"/>
                <w:sz w:val="24"/>
                <w:szCs w:val="24"/>
              </w:rPr>
              <w:t xml:space="preserve">EPSRC </w:t>
            </w:r>
          </w:p>
        </w:tc>
        <w:tc>
          <w:tcPr>
            <w:tcW w:w="57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60258F9" w14:textId="77777777" w:rsidR="0045186B" w:rsidRPr="00D17C4E" w:rsidRDefault="00574A95">
            <w:pPr>
              <w:spacing w:after="0" w:line="259" w:lineRule="auto"/>
              <w:ind w:left="0" w:right="48" w:firstLine="0"/>
              <w:jc w:val="right"/>
              <w:rPr>
                <w:rFonts w:asciiTheme="minorHAnsi" w:hAnsiTheme="minorHAnsi" w:cstheme="minorHAnsi"/>
                <w:sz w:val="24"/>
                <w:szCs w:val="24"/>
              </w:rPr>
            </w:pPr>
            <w:r w:rsidRPr="00D17C4E">
              <w:rPr>
                <w:rFonts w:asciiTheme="minorHAnsi" w:hAnsiTheme="minorHAnsi" w:cstheme="minorHAnsi"/>
                <w:sz w:val="24"/>
                <w:szCs w:val="24"/>
              </w:rPr>
              <w:t xml:space="preserve">74,640 </w:t>
            </w:r>
          </w:p>
        </w:tc>
        <w:tc>
          <w:tcPr>
            <w:tcW w:w="2525" w:type="pct"/>
            <w:tcBorders>
              <w:top w:val="single" w:sz="4" w:space="0" w:color="000000"/>
              <w:left w:val="single" w:sz="4" w:space="0" w:color="000000"/>
              <w:bottom w:val="single" w:sz="4" w:space="0" w:color="000000"/>
              <w:right w:val="single" w:sz="4" w:space="0" w:color="000000"/>
            </w:tcBorders>
            <w:shd w:val="clear" w:color="auto" w:fill="D9D9D9"/>
          </w:tcPr>
          <w:p w14:paraId="031C38EE" w14:textId="77777777" w:rsidR="0045186B" w:rsidRPr="00D17C4E" w:rsidRDefault="00574A95">
            <w:pPr>
              <w:spacing w:after="0" w:line="259" w:lineRule="auto"/>
              <w:ind w:left="0" w:firstLine="0"/>
              <w:rPr>
                <w:rFonts w:asciiTheme="minorHAnsi" w:hAnsiTheme="minorHAnsi" w:cstheme="minorHAnsi"/>
                <w:sz w:val="24"/>
                <w:szCs w:val="24"/>
              </w:rPr>
            </w:pPr>
            <w:r w:rsidRPr="00D17C4E">
              <w:rPr>
                <w:rFonts w:asciiTheme="minorHAnsi" w:hAnsiTheme="minorHAnsi" w:cstheme="minorHAnsi"/>
                <w:sz w:val="24"/>
                <w:szCs w:val="24"/>
              </w:rPr>
              <w:t xml:space="preserve">High Value Manufacturing Catapult Fellowship: Addressing the industrialisation challenges in rapid microwave and radio frequency processing of polymer matric composites </w:t>
            </w:r>
          </w:p>
        </w:tc>
        <w:tc>
          <w:tcPr>
            <w:tcW w:w="905"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CC0A839" w14:textId="77777777" w:rsidR="0045186B" w:rsidRPr="00D17C4E" w:rsidRDefault="00574A95">
            <w:pPr>
              <w:spacing w:after="0" w:line="259" w:lineRule="auto"/>
              <w:ind w:left="1" w:firstLine="0"/>
              <w:rPr>
                <w:rFonts w:asciiTheme="minorHAnsi" w:hAnsiTheme="minorHAnsi" w:cstheme="minorHAnsi"/>
                <w:sz w:val="24"/>
                <w:szCs w:val="24"/>
              </w:rPr>
            </w:pPr>
            <w:r w:rsidRPr="00D17C4E">
              <w:rPr>
                <w:rFonts w:asciiTheme="minorHAnsi" w:hAnsiTheme="minorHAnsi" w:cstheme="minorHAnsi"/>
                <w:sz w:val="24"/>
                <w:szCs w:val="24"/>
              </w:rPr>
              <w:t xml:space="preserve">Prof Richard Day </w:t>
            </w:r>
          </w:p>
        </w:tc>
      </w:tr>
      <w:tr w:rsidR="0045186B" w:rsidRPr="00D17C4E" w14:paraId="1B34B6B4" w14:textId="77777777" w:rsidTr="00D17C4E">
        <w:trPr>
          <w:trHeight w:val="1109"/>
        </w:trPr>
        <w:tc>
          <w:tcPr>
            <w:tcW w:w="997" w:type="pct"/>
            <w:tcBorders>
              <w:top w:val="single" w:sz="4" w:space="0" w:color="000000"/>
              <w:left w:val="single" w:sz="4" w:space="0" w:color="000000"/>
              <w:bottom w:val="single" w:sz="4" w:space="0" w:color="000000"/>
              <w:right w:val="single" w:sz="4" w:space="0" w:color="000000"/>
            </w:tcBorders>
            <w:vAlign w:val="center"/>
          </w:tcPr>
          <w:p w14:paraId="192FFB53" w14:textId="77777777" w:rsidR="0045186B" w:rsidRPr="00D17C4E" w:rsidRDefault="00574A95">
            <w:pPr>
              <w:spacing w:after="0" w:line="259" w:lineRule="auto"/>
              <w:ind w:left="0" w:firstLine="0"/>
              <w:rPr>
                <w:rFonts w:asciiTheme="minorHAnsi" w:hAnsiTheme="minorHAnsi" w:cstheme="minorHAnsi"/>
                <w:sz w:val="24"/>
                <w:szCs w:val="24"/>
              </w:rPr>
            </w:pPr>
            <w:r w:rsidRPr="00D17C4E">
              <w:rPr>
                <w:rFonts w:asciiTheme="minorHAnsi" w:hAnsiTheme="minorHAnsi" w:cstheme="minorHAnsi"/>
                <w:sz w:val="24"/>
                <w:szCs w:val="24"/>
              </w:rPr>
              <w:t xml:space="preserve">EPSRC (University of Sheffield) </w:t>
            </w:r>
          </w:p>
        </w:tc>
        <w:tc>
          <w:tcPr>
            <w:tcW w:w="572" w:type="pct"/>
            <w:tcBorders>
              <w:top w:val="single" w:sz="4" w:space="0" w:color="000000"/>
              <w:left w:val="single" w:sz="4" w:space="0" w:color="000000"/>
              <w:bottom w:val="single" w:sz="4" w:space="0" w:color="000000"/>
              <w:right w:val="single" w:sz="4" w:space="0" w:color="000000"/>
            </w:tcBorders>
            <w:vAlign w:val="center"/>
          </w:tcPr>
          <w:p w14:paraId="60C96C7A" w14:textId="77777777" w:rsidR="0045186B" w:rsidRPr="00D17C4E" w:rsidRDefault="00574A95">
            <w:pPr>
              <w:spacing w:after="0" w:line="259" w:lineRule="auto"/>
              <w:ind w:left="0" w:right="48" w:firstLine="0"/>
              <w:jc w:val="right"/>
              <w:rPr>
                <w:rFonts w:asciiTheme="minorHAnsi" w:hAnsiTheme="minorHAnsi" w:cstheme="minorHAnsi"/>
                <w:sz w:val="24"/>
                <w:szCs w:val="24"/>
              </w:rPr>
            </w:pPr>
            <w:r w:rsidRPr="00D17C4E">
              <w:rPr>
                <w:rFonts w:asciiTheme="minorHAnsi" w:hAnsiTheme="minorHAnsi" w:cstheme="minorHAnsi"/>
                <w:sz w:val="24"/>
                <w:szCs w:val="24"/>
              </w:rPr>
              <w:t xml:space="preserve">50,000 </w:t>
            </w:r>
          </w:p>
        </w:tc>
        <w:tc>
          <w:tcPr>
            <w:tcW w:w="2525" w:type="pct"/>
            <w:tcBorders>
              <w:top w:val="single" w:sz="4" w:space="0" w:color="000000"/>
              <w:left w:val="single" w:sz="4" w:space="0" w:color="000000"/>
              <w:bottom w:val="single" w:sz="4" w:space="0" w:color="000000"/>
              <w:right w:val="single" w:sz="4" w:space="0" w:color="000000"/>
            </w:tcBorders>
          </w:tcPr>
          <w:p w14:paraId="2A536F8B" w14:textId="77777777" w:rsidR="0045186B" w:rsidRPr="00D17C4E" w:rsidRDefault="00574A95">
            <w:pPr>
              <w:spacing w:after="0" w:line="259" w:lineRule="auto"/>
              <w:ind w:left="0" w:firstLine="0"/>
              <w:rPr>
                <w:rFonts w:asciiTheme="minorHAnsi" w:hAnsiTheme="minorHAnsi" w:cstheme="minorHAnsi"/>
                <w:sz w:val="24"/>
                <w:szCs w:val="24"/>
              </w:rPr>
            </w:pPr>
            <w:r w:rsidRPr="00D17C4E">
              <w:rPr>
                <w:rFonts w:asciiTheme="minorHAnsi" w:hAnsiTheme="minorHAnsi" w:cstheme="minorHAnsi"/>
                <w:sz w:val="24"/>
                <w:szCs w:val="24"/>
              </w:rPr>
              <w:t xml:space="preserve">High Value Manufacturing Catapult Fellowship: Research into microwave processing of materials to deliver a scientific understanding and methods for large scale manufacture of composite materials </w:t>
            </w:r>
          </w:p>
        </w:tc>
        <w:tc>
          <w:tcPr>
            <w:tcW w:w="905" w:type="pct"/>
            <w:tcBorders>
              <w:top w:val="single" w:sz="4" w:space="0" w:color="000000"/>
              <w:left w:val="single" w:sz="4" w:space="0" w:color="000000"/>
              <w:bottom w:val="single" w:sz="4" w:space="0" w:color="000000"/>
              <w:right w:val="single" w:sz="4" w:space="0" w:color="000000"/>
            </w:tcBorders>
            <w:vAlign w:val="center"/>
          </w:tcPr>
          <w:p w14:paraId="5DEAFE90" w14:textId="77777777" w:rsidR="0045186B" w:rsidRPr="00D17C4E" w:rsidRDefault="00574A95">
            <w:pPr>
              <w:spacing w:after="0" w:line="259" w:lineRule="auto"/>
              <w:ind w:left="1" w:firstLine="0"/>
              <w:rPr>
                <w:rFonts w:asciiTheme="minorHAnsi" w:hAnsiTheme="minorHAnsi" w:cstheme="minorHAnsi"/>
                <w:sz w:val="24"/>
                <w:szCs w:val="24"/>
              </w:rPr>
            </w:pPr>
            <w:r w:rsidRPr="00D17C4E">
              <w:rPr>
                <w:rFonts w:asciiTheme="minorHAnsi" w:hAnsiTheme="minorHAnsi" w:cstheme="minorHAnsi"/>
                <w:sz w:val="24"/>
                <w:szCs w:val="24"/>
              </w:rPr>
              <w:t xml:space="preserve">Prof Richard Day </w:t>
            </w:r>
          </w:p>
        </w:tc>
      </w:tr>
      <w:tr w:rsidR="0045186B" w:rsidRPr="00D17C4E" w14:paraId="26582CD1" w14:textId="77777777" w:rsidTr="00D17C4E">
        <w:trPr>
          <w:trHeight w:val="859"/>
        </w:trPr>
        <w:tc>
          <w:tcPr>
            <w:tcW w:w="997" w:type="pct"/>
            <w:tcBorders>
              <w:top w:val="single" w:sz="4" w:space="0" w:color="000000"/>
              <w:left w:val="single" w:sz="4" w:space="0" w:color="000000"/>
              <w:bottom w:val="single" w:sz="4" w:space="0" w:color="000000"/>
              <w:right w:val="single" w:sz="4" w:space="0" w:color="000000"/>
            </w:tcBorders>
            <w:shd w:val="clear" w:color="auto" w:fill="D9D9D9"/>
          </w:tcPr>
          <w:p w14:paraId="5051C971" w14:textId="77777777" w:rsidR="0045186B" w:rsidRPr="00D17C4E" w:rsidRDefault="00574A95">
            <w:pPr>
              <w:spacing w:after="0" w:line="259" w:lineRule="auto"/>
              <w:ind w:left="0" w:firstLine="0"/>
              <w:rPr>
                <w:rFonts w:asciiTheme="minorHAnsi" w:hAnsiTheme="minorHAnsi" w:cstheme="minorHAnsi"/>
                <w:sz w:val="24"/>
                <w:szCs w:val="24"/>
              </w:rPr>
            </w:pPr>
            <w:r w:rsidRPr="00D17C4E">
              <w:rPr>
                <w:rFonts w:asciiTheme="minorHAnsi" w:hAnsiTheme="minorHAnsi" w:cstheme="minorHAnsi"/>
                <w:sz w:val="24"/>
                <w:szCs w:val="24"/>
              </w:rPr>
              <w:t xml:space="preserve">NHS Scotland (via </w:t>
            </w:r>
          </w:p>
          <w:p w14:paraId="6CA9DAC6" w14:textId="77777777" w:rsidR="0045186B" w:rsidRPr="00D17C4E" w:rsidRDefault="00574A95">
            <w:pPr>
              <w:spacing w:after="0" w:line="259" w:lineRule="auto"/>
              <w:ind w:left="0" w:firstLine="0"/>
              <w:rPr>
                <w:rFonts w:asciiTheme="minorHAnsi" w:hAnsiTheme="minorHAnsi" w:cstheme="minorHAnsi"/>
                <w:sz w:val="24"/>
                <w:szCs w:val="24"/>
              </w:rPr>
            </w:pPr>
            <w:r w:rsidRPr="00D17C4E">
              <w:rPr>
                <w:rFonts w:asciiTheme="minorHAnsi" w:hAnsiTheme="minorHAnsi" w:cstheme="minorHAnsi"/>
                <w:sz w:val="24"/>
                <w:szCs w:val="24"/>
              </w:rPr>
              <w:t xml:space="preserve">Figure 8 </w:t>
            </w:r>
          </w:p>
          <w:p w14:paraId="4B3ADF41" w14:textId="77777777" w:rsidR="0045186B" w:rsidRPr="00D17C4E" w:rsidRDefault="00574A95">
            <w:pPr>
              <w:spacing w:after="0" w:line="259" w:lineRule="auto"/>
              <w:ind w:left="0" w:firstLine="0"/>
              <w:rPr>
                <w:rFonts w:asciiTheme="minorHAnsi" w:hAnsiTheme="minorHAnsi" w:cstheme="minorHAnsi"/>
                <w:sz w:val="24"/>
                <w:szCs w:val="24"/>
              </w:rPr>
            </w:pPr>
            <w:r w:rsidRPr="00D17C4E">
              <w:rPr>
                <w:rFonts w:asciiTheme="minorHAnsi" w:hAnsiTheme="minorHAnsi" w:cstheme="minorHAnsi"/>
                <w:sz w:val="24"/>
                <w:szCs w:val="24"/>
              </w:rPr>
              <w:t xml:space="preserve">Consultancy) </w:t>
            </w:r>
          </w:p>
        </w:tc>
        <w:tc>
          <w:tcPr>
            <w:tcW w:w="57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2C93AE3C" w14:textId="77777777" w:rsidR="0045186B" w:rsidRPr="00D17C4E" w:rsidRDefault="00574A95">
            <w:pPr>
              <w:spacing w:after="0" w:line="259" w:lineRule="auto"/>
              <w:ind w:left="0" w:right="48" w:firstLine="0"/>
              <w:jc w:val="right"/>
              <w:rPr>
                <w:rFonts w:asciiTheme="minorHAnsi" w:hAnsiTheme="minorHAnsi" w:cstheme="minorHAnsi"/>
                <w:sz w:val="24"/>
                <w:szCs w:val="24"/>
              </w:rPr>
            </w:pPr>
            <w:r w:rsidRPr="00D17C4E">
              <w:rPr>
                <w:rFonts w:asciiTheme="minorHAnsi" w:hAnsiTheme="minorHAnsi" w:cstheme="minorHAnsi"/>
                <w:sz w:val="24"/>
                <w:szCs w:val="24"/>
              </w:rPr>
              <w:t xml:space="preserve">33,000 </w:t>
            </w:r>
          </w:p>
        </w:tc>
        <w:tc>
          <w:tcPr>
            <w:tcW w:w="2525"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89003AC" w14:textId="77777777" w:rsidR="0045186B" w:rsidRPr="00D17C4E" w:rsidRDefault="00574A95">
            <w:pPr>
              <w:spacing w:after="0" w:line="259" w:lineRule="auto"/>
              <w:ind w:left="0" w:firstLine="0"/>
              <w:rPr>
                <w:rFonts w:asciiTheme="minorHAnsi" w:hAnsiTheme="minorHAnsi" w:cstheme="minorHAnsi"/>
                <w:sz w:val="24"/>
                <w:szCs w:val="24"/>
              </w:rPr>
            </w:pPr>
            <w:r w:rsidRPr="00D17C4E">
              <w:rPr>
                <w:rFonts w:asciiTheme="minorHAnsi" w:hAnsiTheme="minorHAnsi" w:cstheme="minorHAnsi"/>
                <w:sz w:val="24"/>
                <w:szCs w:val="24"/>
              </w:rPr>
              <w:t xml:space="preserve">Evaluation of Minimum Pricing of alcohol in Scotland </w:t>
            </w:r>
          </w:p>
        </w:tc>
        <w:tc>
          <w:tcPr>
            <w:tcW w:w="905"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7E9A917" w14:textId="77777777" w:rsidR="0045186B" w:rsidRPr="00D17C4E" w:rsidRDefault="00574A95">
            <w:pPr>
              <w:spacing w:after="0" w:line="259" w:lineRule="auto"/>
              <w:ind w:left="1" w:firstLine="0"/>
              <w:rPr>
                <w:rFonts w:asciiTheme="minorHAnsi" w:hAnsiTheme="minorHAnsi" w:cstheme="minorHAnsi"/>
                <w:sz w:val="24"/>
                <w:szCs w:val="24"/>
              </w:rPr>
            </w:pPr>
            <w:r w:rsidRPr="00D17C4E">
              <w:rPr>
                <w:rFonts w:asciiTheme="minorHAnsi" w:hAnsiTheme="minorHAnsi" w:cstheme="minorHAnsi"/>
                <w:sz w:val="24"/>
                <w:szCs w:val="24"/>
              </w:rPr>
              <w:t xml:space="preserve">Dr Wulf </w:t>
            </w:r>
          </w:p>
          <w:p w14:paraId="2A089566" w14:textId="77777777" w:rsidR="0045186B" w:rsidRPr="00D17C4E" w:rsidRDefault="00574A95">
            <w:pPr>
              <w:spacing w:after="0" w:line="259" w:lineRule="auto"/>
              <w:ind w:left="1" w:firstLine="0"/>
              <w:rPr>
                <w:rFonts w:asciiTheme="minorHAnsi" w:hAnsiTheme="minorHAnsi" w:cstheme="minorHAnsi"/>
                <w:sz w:val="24"/>
                <w:szCs w:val="24"/>
              </w:rPr>
            </w:pPr>
            <w:r w:rsidRPr="00D17C4E">
              <w:rPr>
                <w:rFonts w:asciiTheme="minorHAnsi" w:hAnsiTheme="minorHAnsi" w:cstheme="minorHAnsi"/>
                <w:sz w:val="24"/>
                <w:szCs w:val="24"/>
              </w:rPr>
              <w:t xml:space="preserve">Livingston </w:t>
            </w:r>
          </w:p>
        </w:tc>
      </w:tr>
      <w:tr w:rsidR="0045186B" w:rsidRPr="00D17C4E" w14:paraId="387A6CDF" w14:textId="77777777" w:rsidTr="00D17C4E">
        <w:trPr>
          <w:trHeight w:val="1354"/>
        </w:trPr>
        <w:tc>
          <w:tcPr>
            <w:tcW w:w="997" w:type="pct"/>
            <w:tcBorders>
              <w:top w:val="single" w:sz="4" w:space="0" w:color="000000"/>
              <w:left w:val="single" w:sz="4" w:space="0" w:color="000000"/>
              <w:bottom w:val="single" w:sz="4" w:space="0" w:color="000000"/>
              <w:right w:val="single" w:sz="4" w:space="0" w:color="000000"/>
            </w:tcBorders>
          </w:tcPr>
          <w:p w14:paraId="1FBC21B3" w14:textId="77777777" w:rsidR="0045186B" w:rsidRPr="00D17C4E" w:rsidRDefault="00574A95">
            <w:pPr>
              <w:spacing w:after="0" w:line="259" w:lineRule="auto"/>
              <w:ind w:left="0" w:firstLine="0"/>
              <w:rPr>
                <w:rFonts w:asciiTheme="minorHAnsi" w:hAnsiTheme="minorHAnsi" w:cstheme="minorHAnsi"/>
                <w:sz w:val="24"/>
                <w:szCs w:val="24"/>
              </w:rPr>
            </w:pPr>
            <w:r w:rsidRPr="00D17C4E">
              <w:rPr>
                <w:rFonts w:asciiTheme="minorHAnsi" w:hAnsiTheme="minorHAnsi" w:cstheme="minorHAnsi"/>
                <w:sz w:val="24"/>
                <w:szCs w:val="24"/>
              </w:rPr>
              <w:t xml:space="preserve">Argyll &amp; Bute </w:t>
            </w:r>
          </w:p>
          <w:p w14:paraId="0F65865B" w14:textId="77777777" w:rsidR="0045186B" w:rsidRPr="00D17C4E" w:rsidRDefault="00574A95">
            <w:pPr>
              <w:spacing w:after="0" w:line="259" w:lineRule="auto"/>
              <w:ind w:left="0" w:firstLine="0"/>
              <w:rPr>
                <w:rFonts w:asciiTheme="minorHAnsi" w:hAnsiTheme="minorHAnsi" w:cstheme="minorHAnsi"/>
                <w:sz w:val="24"/>
                <w:szCs w:val="24"/>
              </w:rPr>
            </w:pPr>
            <w:r w:rsidRPr="00D17C4E">
              <w:rPr>
                <w:rFonts w:asciiTheme="minorHAnsi" w:hAnsiTheme="minorHAnsi" w:cstheme="minorHAnsi"/>
                <w:sz w:val="24"/>
                <w:szCs w:val="24"/>
              </w:rPr>
              <w:t xml:space="preserve">Alcohol and Drug </w:t>
            </w:r>
          </w:p>
          <w:p w14:paraId="44DFF89F" w14:textId="77777777" w:rsidR="0045186B" w:rsidRPr="00D17C4E" w:rsidRDefault="00574A95">
            <w:pPr>
              <w:spacing w:after="0" w:line="259" w:lineRule="auto"/>
              <w:ind w:left="0" w:firstLine="0"/>
              <w:rPr>
                <w:rFonts w:asciiTheme="minorHAnsi" w:hAnsiTheme="minorHAnsi" w:cstheme="minorHAnsi"/>
                <w:sz w:val="24"/>
                <w:szCs w:val="24"/>
              </w:rPr>
            </w:pPr>
            <w:r w:rsidRPr="00D17C4E">
              <w:rPr>
                <w:rFonts w:asciiTheme="minorHAnsi" w:hAnsiTheme="minorHAnsi" w:cstheme="minorHAnsi"/>
                <w:sz w:val="24"/>
                <w:szCs w:val="24"/>
              </w:rPr>
              <w:t xml:space="preserve">Partnership (via </w:t>
            </w:r>
          </w:p>
          <w:p w14:paraId="5F51C201" w14:textId="77777777" w:rsidR="0045186B" w:rsidRPr="00D17C4E" w:rsidRDefault="00574A95">
            <w:pPr>
              <w:spacing w:after="0" w:line="259" w:lineRule="auto"/>
              <w:ind w:left="0" w:firstLine="0"/>
              <w:rPr>
                <w:rFonts w:asciiTheme="minorHAnsi" w:hAnsiTheme="minorHAnsi" w:cstheme="minorHAnsi"/>
                <w:sz w:val="24"/>
                <w:szCs w:val="24"/>
              </w:rPr>
            </w:pPr>
            <w:r w:rsidRPr="00D17C4E">
              <w:rPr>
                <w:rFonts w:asciiTheme="minorHAnsi" w:hAnsiTheme="minorHAnsi" w:cstheme="minorHAnsi"/>
                <w:sz w:val="24"/>
                <w:szCs w:val="24"/>
              </w:rPr>
              <w:t xml:space="preserve">Figure 8 </w:t>
            </w:r>
          </w:p>
          <w:p w14:paraId="5E8C7CD3" w14:textId="77777777" w:rsidR="0045186B" w:rsidRPr="00D17C4E" w:rsidRDefault="00574A95">
            <w:pPr>
              <w:spacing w:after="0" w:line="259" w:lineRule="auto"/>
              <w:ind w:left="0" w:firstLine="0"/>
              <w:rPr>
                <w:rFonts w:asciiTheme="minorHAnsi" w:hAnsiTheme="minorHAnsi" w:cstheme="minorHAnsi"/>
                <w:sz w:val="24"/>
                <w:szCs w:val="24"/>
              </w:rPr>
            </w:pPr>
            <w:r w:rsidRPr="00D17C4E">
              <w:rPr>
                <w:rFonts w:asciiTheme="minorHAnsi" w:hAnsiTheme="minorHAnsi" w:cstheme="minorHAnsi"/>
                <w:sz w:val="24"/>
                <w:szCs w:val="24"/>
              </w:rPr>
              <w:t xml:space="preserve">Consultancy) </w:t>
            </w:r>
          </w:p>
        </w:tc>
        <w:tc>
          <w:tcPr>
            <w:tcW w:w="572" w:type="pct"/>
            <w:tcBorders>
              <w:top w:val="single" w:sz="4" w:space="0" w:color="000000"/>
              <w:left w:val="single" w:sz="4" w:space="0" w:color="000000"/>
              <w:bottom w:val="single" w:sz="4" w:space="0" w:color="000000"/>
              <w:right w:val="single" w:sz="4" w:space="0" w:color="000000"/>
            </w:tcBorders>
            <w:vAlign w:val="center"/>
          </w:tcPr>
          <w:p w14:paraId="4E9D8A09" w14:textId="77777777" w:rsidR="0045186B" w:rsidRPr="00D17C4E" w:rsidRDefault="00574A95">
            <w:pPr>
              <w:spacing w:after="0" w:line="259" w:lineRule="auto"/>
              <w:ind w:left="0" w:right="47" w:firstLine="0"/>
              <w:jc w:val="right"/>
              <w:rPr>
                <w:rFonts w:asciiTheme="minorHAnsi" w:hAnsiTheme="minorHAnsi" w:cstheme="minorHAnsi"/>
                <w:sz w:val="24"/>
                <w:szCs w:val="24"/>
              </w:rPr>
            </w:pPr>
            <w:r w:rsidRPr="00D17C4E">
              <w:rPr>
                <w:rFonts w:asciiTheme="minorHAnsi" w:hAnsiTheme="minorHAnsi" w:cstheme="minorHAnsi"/>
                <w:sz w:val="24"/>
                <w:szCs w:val="24"/>
              </w:rPr>
              <w:t xml:space="preserve">2,500 </w:t>
            </w:r>
          </w:p>
        </w:tc>
        <w:tc>
          <w:tcPr>
            <w:tcW w:w="2525" w:type="pct"/>
            <w:tcBorders>
              <w:top w:val="single" w:sz="4" w:space="0" w:color="000000"/>
              <w:left w:val="single" w:sz="4" w:space="0" w:color="000000"/>
              <w:bottom w:val="single" w:sz="4" w:space="0" w:color="000000"/>
              <w:right w:val="single" w:sz="4" w:space="0" w:color="000000"/>
            </w:tcBorders>
            <w:vAlign w:val="center"/>
          </w:tcPr>
          <w:p w14:paraId="0CC55DE1" w14:textId="77777777" w:rsidR="0045186B" w:rsidRPr="00D17C4E" w:rsidRDefault="00574A95">
            <w:pPr>
              <w:spacing w:after="0" w:line="259" w:lineRule="auto"/>
              <w:ind w:left="0" w:firstLine="0"/>
              <w:rPr>
                <w:rFonts w:asciiTheme="minorHAnsi" w:hAnsiTheme="minorHAnsi" w:cstheme="minorHAnsi"/>
                <w:sz w:val="24"/>
                <w:szCs w:val="24"/>
              </w:rPr>
            </w:pPr>
            <w:r w:rsidRPr="00D17C4E">
              <w:rPr>
                <w:rFonts w:asciiTheme="minorHAnsi" w:hAnsiTheme="minorHAnsi" w:cstheme="minorHAnsi"/>
                <w:sz w:val="24"/>
                <w:szCs w:val="24"/>
              </w:rPr>
              <w:t xml:space="preserve">Understanding the active ingredients of sustained recovery in rural and remote settings </w:t>
            </w:r>
          </w:p>
        </w:tc>
        <w:tc>
          <w:tcPr>
            <w:tcW w:w="905" w:type="pct"/>
            <w:tcBorders>
              <w:top w:val="single" w:sz="4" w:space="0" w:color="000000"/>
              <w:left w:val="single" w:sz="4" w:space="0" w:color="000000"/>
              <w:bottom w:val="single" w:sz="4" w:space="0" w:color="000000"/>
              <w:right w:val="single" w:sz="4" w:space="0" w:color="000000"/>
            </w:tcBorders>
            <w:vAlign w:val="center"/>
          </w:tcPr>
          <w:p w14:paraId="0AAF35B7" w14:textId="77777777" w:rsidR="0045186B" w:rsidRPr="00D17C4E" w:rsidRDefault="00574A95">
            <w:pPr>
              <w:spacing w:after="0" w:line="259" w:lineRule="auto"/>
              <w:ind w:left="1" w:firstLine="0"/>
              <w:rPr>
                <w:rFonts w:asciiTheme="minorHAnsi" w:hAnsiTheme="minorHAnsi" w:cstheme="minorHAnsi"/>
                <w:sz w:val="24"/>
                <w:szCs w:val="24"/>
              </w:rPr>
            </w:pPr>
            <w:r w:rsidRPr="00D17C4E">
              <w:rPr>
                <w:rFonts w:asciiTheme="minorHAnsi" w:hAnsiTheme="minorHAnsi" w:cstheme="minorHAnsi"/>
                <w:sz w:val="24"/>
                <w:szCs w:val="24"/>
              </w:rPr>
              <w:t xml:space="preserve">Dr Wulf </w:t>
            </w:r>
          </w:p>
          <w:p w14:paraId="7EAC7110" w14:textId="77777777" w:rsidR="0045186B" w:rsidRPr="00D17C4E" w:rsidRDefault="00574A95">
            <w:pPr>
              <w:spacing w:after="0" w:line="259" w:lineRule="auto"/>
              <w:ind w:left="1" w:firstLine="0"/>
              <w:rPr>
                <w:rFonts w:asciiTheme="minorHAnsi" w:hAnsiTheme="minorHAnsi" w:cstheme="minorHAnsi"/>
                <w:sz w:val="24"/>
                <w:szCs w:val="24"/>
              </w:rPr>
            </w:pPr>
            <w:r w:rsidRPr="00D17C4E">
              <w:rPr>
                <w:rFonts w:asciiTheme="minorHAnsi" w:hAnsiTheme="minorHAnsi" w:cstheme="minorHAnsi"/>
                <w:sz w:val="24"/>
                <w:szCs w:val="24"/>
              </w:rPr>
              <w:t xml:space="preserve">Livingston </w:t>
            </w:r>
          </w:p>
        </w:tc>
      </w:tr>
      <w:tr w:rsidR="0045186B" w:rsidRPr="00D17C4E" w14:paraId="40632BEC" w14:textId="77777777" w:rsidTr="00D17C4E">
        <w:trPr>
          <w:trHeight w:val="860"/>
        </w:trPr>
        <w:tc>
          <w:tcPr>
            <w:tcW w:w="997" w:type="pct"/>
            <w:tcBorders>
              <w:top w:val="single" w:sz="4" w:space="0" w:color="000000"/>
              <w:left w:val="single" w:sz="4" w:space="0" w:color="000000"/>
              <w:bottom w:val="single" w:sz="4" w:space="0" w:color="000000"/>
              <w:right w:val="single" w:sz="4" w:space="0" w:color="000000"/>
            </w:tcBorders>
            <w:shd w:val="clear" w:color="auto" w:fill="D9D9D9"/>
          </w:tcPr>
          <w:p w14:paraId="4BAF7CCE" w14:textId="77777777" w:rsidR="0045186B" w:rsidRPr="00D17C4E" w:rsidRDefault="00574A95">
            <w:pPr>
              <w:spacing w:after="0" w:line="259" w:lineRule="auto"/>
              <w:ind w:left="0" w:firstLine="0"/>
              <w:rPr>
                <w:rFonts w:asciiTheme="minorHAnsi" w:hAnsiTheme="minorHAnsi" w:cstheme="minorHAnsi"/>
                <w:sz w:val="24"/>
                <w:szCs w:val="24"/>
              </w:rPr>
            </w:pPr>
            <w:r w:rsidRPr="00D17C4E">
              <w:rPr>
                <w:rFonts w:asciiTheme="minorHAnsi" w:hAnsiTheme="minorHAnsi" w:cstheme="minorHAnsi"/>
                <w:sz w:val="24"/>
                <w:szCs w:val="24"/>
              </w:rPr>
              <w:t xml:space="preserve">Welsh Government </w:t>
            </w:r>
          </w:p>
          <w:p w14:paraId="2653C3DA" w14:textId="77777777" w:rsidR="0045186B" w:rsidRPr="00D17C4E" w:rsidRDefault="00574A95">
            <w:pPr>
              <w:spacing w:after="0" w:line="259" w:lineRule="auto"/>
              <w:ind w:left="0" w:firstLine="0"/>
              <w:rPr>
                <w:rFonts w:asciiTheme="minorHAnsi" w:hAnsiTheme="minorHAnsi" w:cstheme="minorHAnsi"/>
                <w:sz w:val="24"/>
                <w:szCs w:val="24"/>
              </w:rPr>
            </w:pPr>
            <w:r w:rsidRPr="00D17C4E">
              <w:rPr>
                <w:rFonts w:asciiTheme="minorHAnsi" w:hAnsiTheme="minorHAnsi" w:cstheme="minorHAnsi"/>
                <w:sz w:val="24"/>
                <w:szCs w:val="24"/>
              </w:rPr>
              <w:t xml:space="preserve">(via Figure 8 </w:t>
            </w:r>
          </w:p>
          <w:p w14:paraId="768D53F0" w14:textId="77777777" w:rsidR="0045186B" w:rsidRPr="00D17C4E" w:rsidRDefault="00574A95">
            <w:pPr>
              <w:spacing w:after="0" w:line="259" w:lineRule="auto"/>
              <w:ind w:left="0" w:firstLine="0"/>
              <w:rPr>
                <w:rFonts w:asciiTheme="minorHAnsi" w:hAnsiTheme="minorHAnsi" w:cstheme="minorHAnsi"/>
                <w:sz w:val="24"/>
                <w:szCs w:val="24"/>
              </w:rPr>
            </w:pPr>
            <w:r w:rsidRPr="00D17C4E">
              <w:rPr>
                <w:rFonts w:asciiTheme="minorHAnsi" w:hAnsiTheme="minorHAnsi" w:cstheme="minorHAnsi"/>
                <w:sz w:val="24"/>
                <w:szCs w:val="24"/>
              </w:rPr>
              <w:t xml:space="preserve">Consultancy) </w:t>
            </w:r>
          </w:p>
        </w:tc>
        <w:tc>
          <w:tcPr>
            <w:tcW w:w="57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26DA24E9" w14:textId="77777777" w:rsidR="0045186B" w:rsidRPr="00D17C4E" w:rsidRDefault="00574A95">
            <w:pPr>
              <w:spacing w:after="0" w:line="259" w:lineRule="auto"/>
              <w:ind w:left="0" w:right="48" w:firstLine="0"/>
              <w:jc w:val="right"/>
              <w:rPr>
                <w:rFonts w:asciiTheme="minorHAnsi" w:hAnsiTheme="minorHAnsi" w:cstheme="minorHAnsi"/>
                <w:sz w:val="24"/>
                <w:szCs w:val="24"/>
              </w:rPr>
            </w:pPr>
            <w:r w:rsidRPr="00D17C4E">
              <w:rPr>
                <w:rFonts w:asciiTheme="minorHAnsi" w:hAnsiTheme="minorHAnsi" w:cstheme="minorHAnsi"/>
                <w:sz w:val="24"/>
                <w:szCs w:val="24"/>
              </w:rPr>
              <w:t xml:space="preserve">12,000 </w:t>
            </w:r>
          </w:p>
        </w:tc>
        <w:tc>
          <w:tcPr>
            <w:tcW w:w="2525"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9C6C8E7" w14:textId="77777777" w:rsidR="0045186B" w:rsidRPr="00D17C4E" w:rsidRDefault="00574A95">
            <w:pPr>
              <w:spacing w:after="0" w:line="259" w:lineRule="auto"/>
              <w:ind w:left="0" w:firstLine="0"/>
              <w:rPr>
                <w:rFonts w:asciiTheme="minorHAnsi" w:hAnsiTheme="minorHAnsi" w:cstheme="minorHAnsi"/>
                <w:sz w:val="24"/>
                <w:szCs w:val="24"/>
              </w:rPr>
            </w:pPr>
            <w:r w:rsidRPr="00D17C4E">
              <w:rPr>
                <w:rFonts w:asciiTheme="minorHAnsi" w:hAnsiTheme="minorHAnsi" w:cstheme="minorHAnsi"/>
                <w:sz w:val="24"/>
                <w:szCs w:val="24"/>
              </w:rPr>
              <w:t xml:space="preserve">Review of Substance Misuse Strategy </w:t>
            </w:r>
          </w:p>
        </w:tc>
        <w:tc>
          <w:tcPr>
            <w:tcW w:w="905"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A15F99E" w14:textId="77777777" w:rsidR="0045186B" w:rsidRPr="00D17C4E" w:rsidRDefault="00574A95">
            <w:pPr>
              <w:spacing w:after="0" w:line="259" w:lineRule="auto"/>
              <w:ind w:left="1" w:firstLine="0"/>
              <w:rPr>
                <w:rFonts w:asciiTheme="minorHAnsi" w:hAnsiTheme="minorHAnsi" w:cstheme="minorHAnsi"/>
                <w:sz w:val="24"/>
                <w:szCs w:val="24"/>
              </w:rPr>
            </w:pPr>
            <w:r w:rsidRPr="00D17C4E">
              <w:rPr>
                <w:rFonts w:asciiTheme="minorHAnsi" w:hAnsiTheme="minorHAnsi" w:cstheme="minorHAnsi"/>
                <w:sz w:val="24"/>
                <w:szCs w:val="24"/>
              </w:rPr>
              <w:t xml:space="preserve">Dr Wulf </w:t>
            </w:r>
          </w:p>
          <w:p w14:paraId="381608FA" w14:textId="77777777" w:rsidR="0045186B" w:rsidRPr="00D17C4E" w:rsidRDefault="00574A95">
            <w:pPr>
              <w:spacing w:after="0" w:line="259" w:lineRule="auto"/>
              <w:ind w:left="1" w:firstLine="0"/>
              <w:rPr>
                <w:rFonts w:asciiTheme="minorHAnsi" w:hAnsiTheme="minorHAnsi" w:cstheme="minorHAnsi"/>
                <w:sz w:val="24"/>
                <w:szCs w:val="24"/>
              </w:rPr>
            </w:pPr>
            <w:r w:rsidRPr="00D17C4E">
              <w:rPr>
                <w:rFonts w:asciiTheme="minorHAnsi" w:hAnsiTheme="minorHAnsi" w:cstheme="minorHAnsi"/>
                <w:sz w:val="24"/>
                <w:szCs w:val="24"/>
              </w:rPr>
              <w:t xml:space="preserve">Livingston </w:t>
            </w:r>
          </w:p>
        </w:tc>
      </w:tr>
      <w:tr w:rsidR="0045186B" w:rsidRPr="00D17C4E" w14:paraId="0A1EE79A" w14:textId="77777777" w:rsidTr="00D17C4E">
        <w:trPr>
          <w:trHeight w:val="866"/>
        </w:trPr>
        <w:tc>
          <w:tcPr>
            <w:tcW w:w="997" w:type="pct"/>
            <w:tcBorders>
              <w:top w:val="single" w:sz="4" w:space="0" w:color="000000"/>
              <w:left w:val="single" w:sz="4" w:space="0" w:color="000000"/>
              <w:bottom w:val="single" w:sz="4" w:space="0" w:color="000000"/>
              <w:right w:val="single" w:sz="4" w:space="0" w:color="000000"/>
            </w:tcBorders>
          </w:tcPr>
          <w:p w14:paraId="3798D30D" w14:textId="77777777" w:rsidR="0045186B" w:rsidRPr="00D17C4E" w:rsidRDefault="00574A95">
            <w:pPr>
              <w:spacing w:after="0" w:line="259" w:lineRule="auto"/>
              <w:ind w:left="0" w:firstLine="0"/>
              <w:rPr>
                <w:rFonts w:asciiTheme="minorHAnsi" w:hAnsiTheme="minorHAnsi" w:cstheme="minorHAnsi"/>
                <w:sz w:val="24"/>
                <w:szCs w:val="24"/>
              </w:rPr>
            </w:pPr>
            <w:r w:rsidRPr="00D17C4E">
              <w:rPr>
                <w:rFonts w:asciiTheme="minorHAnsi" w:hAnsiTheme="minorHAnsi" w:cstheme="minorHAnsi"/>
                <w:sz w:val="24"/>
                <w:szCs w:val="24"/>
              </w:rPr>
              <w:t xml:space="preserve">Welsh Government </w:t>
            </w:r>
          </w:p>
          <w:p w14:paraId="7CE57D26" w14:textId="77777777" w:rsidR="0045186B" w:rsidRPr="00D17C4E" w:rsidRDefault="00574A95">
            <w:pPr>
              <w:spacing w:after="0" w:line="259" w:lineRule="auto"/>
              <w:ind w:left="0" w:firstLine="0"/>
              <w:rPr>
                <w:rFonts w:asciiTheme="minorHAnsi" w:hAnsiTheme="minorHAnsi" w:cstheme="minorHAnsi"/>
                <w:sz w:val="24"/>
                <w:szCs w:val="24"/>
              </w:rPr>
            </w:pPr>
            <w:r w:rsidRPr="00D17C4E">
              <w:rPr>
                <w:rFonts w:asciiTheme="minorHAnsi" w:hAnsiTheme="minorHAnsi" w:cstheme="minorHAnsi"/>
                <w:sz w:val="24"/>
                <w:szCs w:val="24"/>
              </w:rPr>
              <w:t xml:space="preserve">(via Figure 8 </w:t>
            </w:r>
          </w:p>
          <w:p w14:paraId="0AFF1C6F" w14:textId="77777777" w:rsidR="0045186B" w:rsidRPr="00D17C4E" w:rsidRDefault="00574A95">
            <w:pPr>
              <w:spacing w:after="0" w:line="259" w:lineRule="auto"/>
              <w:ind w:left="0" w:firstLine="0"/>
              <w:rPr>
                <w:rFonts w:asciiTheme="minorHAnsi" w:hAnsiTheme="minorHAnsi" w:cstheme="minorHAnsi"/>
                <w:sz w:val="24"/>
                <w:szCs w:val="24"/>
              </w:rPr>
            </w:pPr>
            <w:r w:rsidRPr="00D17C4E">
              <w:rPr>
                <w:rFonts w:asciiTheme="minorHAnsi" w:hAnsiTheme="minorHAnsi" w:cstheme="minorHAnsi"/>
                <w:sz w:val="24"/>
                <w:szCs w:val="24"/>
              </w:rPr>
              <w:t xml:space="preserve">Consultancy) </w:t>
            </w:r>
          </w:p>
        </w:tc>
        <w:tc>
          <w:tcPr>
            <w:tcW w:w="572" w:type="pct"/>
            <w:tcBorders>
              <w:top w:val="single" w:sz="4" w:space="0" w:color="000000"/>
              <w:left w:val="single" w:sz="4" w:space="0" w:color="000000"/>
              <w:bottom w:val="single" w:sz="4" w:space="0" w:color="000000"/>
              <w:right w:val="single" w:sz="4" w:space="0" w:color="000000"/>
            </w:tcBorders>
            <w:vAlign w:val="center"/>
          </w:tcPr>
          <w:p w14:paraId="77F28B17" w14:textId="77777777" w:rsidR="0045186B" w:rsidRPr="00D17C4E" w:rsidRDefault="00574A95">
            <w:pPr>
              <w:spacing w:after="0" w:line="259" w:lineRule="auto"/>
              <w:ind w:left="0" w:right="47" w:firstLine="0"/>
              <w:jc w:val="right"/>
              <w:rPr>
                <w:rFonts w:asciiTheme="minorHAnsi" w:hAnsiTheme="minorHAnsi" w:cstheme="minorHAnsi"/>
                <w:sz w:val="24"/>
                <w:szCs w:val="24"/>
              </w:rPr>
            </w:pPr>
            <w:r w:rsidRPr="00D17C4E">
              <w:rPr>
                <w:rFonts w:asciiTheme="minorHAnsi" w:hAnsiTheme="minorHAnsi" w:cstheme="minorHAnsi"/>
                <w:sz w:val="24"/>
                <w:szCs w:val="24"/>
              </w:rPr>
              <w:t xml:space="preserve">1,500 </w:t>
            </w:r>
          </w:p>
        </w:tc>
        <w:tc>
          <w:tcPr>
            <w:tcW w:w="2525" w:type="pct"/>
            <w:tcBorders>
              <w:top w:val="single" w:sz="4" w:space="0" w:color="000000"/>
              <w:left w:val="single" w:sz="4" w:space="0" w:color="000000"/>
              <w:bottom w:val="single" w:sz="4" w:space="0" w:color="000000"/>
              <w:right w:val="single" w:sz="4" w:space="0" w:color="000000"/>
            </w:tcBorders>
            <w:vAlign w:val="center"/>
          </w:tcPr>
          <w:p w14:paraId="2ECED71C" w14:textId="77777777" w:rsidR="0045186B" w:rsidRPr="00D17C4E" w:rsidRDefault="00574A95">
            <w:pPr>
              <w:spacing w:after="0" w:line="259" w:lineRule="auto"/>
              <w:ind w:left="0" w:right="23" w:firstLine="0"/>
              <w:rPr>
                <w:rFonts w:asciiTheme="minorHAnsi" w:hAnsiTheme="minorHAnsi" w:cstheme="minorHAnsi"/>
                <w:sz w:val="24"/>
                <w:szCs w:val="24"/>
              </w:rPr>
            </w:pPr>
            <w:r w:rsidRPr="00D17C4E">
              <w:rPr>
                <w:rFonts w:asciiTheme="minorHAnsi" w:hAnsiTheme="minorHAnsi" w:cstheme="minorHAnsi"/>
                <w:sz w:val="24"/>
                <w:szCs w:val="24"/>
              </w:rPr>
              <w:t xml:space="preserve">Analytical Support for the Public Health MUP for Alcohol (Wales) </w:t>
            </w:r>
          </w:p>
        </w:tc>
        <w:tc>
          <w:tcPr>
            <w:tcW w:w="905" w:type="pct"/>
            <w:tcBorders>
              <w:top w:val="single" w:sz="4" w:space="0" w:color="000000"/>
              <w:left w:val="single" w:sz="4" w:space="0" w:color="000000"/>
              <w:bottom w:val="single" w:sz="4" w:space="0" w:color="000000"/>
              <w:right w:val="single" w:sz="4" w:space="0" w:color="000000"/>
            </w:tcBorders>
            <w:vAlign w:val="center"/>
          </w:tcPr>
          <w:p w14:paraId="501F1A6C" w14:textId="77777777" w:rsidR="0045186B" w:rsidRPr="00D17C4E" w:rsidRDefault="00574A95">
            <w:pPr>
              <w:spacing w:after="0" w:line="259" w:lineRule="auto"/>
              <w:ind w:left="1" w:firstLine="0"/>
              <w:rPr>
                <w:rFonts w:asciiTheme="minorHAnsi" w:hAnsiTheme="minorHAnsi" w:cstheme="minorHAnsi"/>
                <w:sz w:val="24"/>
                <w:szCs w:val="24"/>
              </w:rPr>
            </w:pPr>
            <w:r w:rsidRPr="00D17C4E">
              <w:rPr>
                <w:rFonts w:asciiTheme="minorHAnsi" w:hAnsiTheme="minorHAnsi" w:cstheme="minorHAnsi"/>
                <w:sz w:val="24"/>
                <w:szCs w:val="24"/>
              </w:rPr>
              <w:t xml:space="preserve">Dr Wulf </w:t>
            </w:r>
          </w:p>
          <w:p w14:paraId="5445857D" w14:textId="77777777" w:rsidR="0045186B" w:rsidRPr="00D17C4E" w:rsidRDefault="00574A95">
            <w:pPr>
              <w:spacing w:after="0" w:line="259" w:lineRule="auto"/>
              <w:ind w:left="1" w:firstLine="0"/>
              <w:rPr>
                <w:rFonts w:asciiTheme="minorHAnsi" w:hAnsiTheme="minorHAnsi" w:cstheme="minorHAnsi"/>
                <w:sz w:val="24"/>
                <w:szCs w:val="24"/>
              </w:rPr>
            </w:pPr>
            <w:r w:rsidRPr="00D17C4E">
              <w:rPr>
                <w:rFonts w:asciiTheme="minorHAnsi" w:hAnsiTheme="minorHAnsi" w:cstheme="minorHAnsi"/>
                <w:sz w:val="24"/>
                <w:szCs w:val="24"/>
              </w:rPr>
              <w:t xml:space="preserve">Livingston </w:t>
            </w:r>
          </w:p>
        </w:tc>
      </w:tr>
      <w:tr w:rsidR="0045186B" w:rsidRPr="00D17C4E" w14:paraId="521F227B" w14:textId="77777777" w:rsidTr="00D17C4E">
        <w:trPr>
          <w:trHeight w:val="1104"/>
        </w:trPr>
        <w:tc>
          <w:tcPr>
            <w:tcW w:w="997" w:type="pct"/>
            <w:tcBorders>
              <w:top w:val="single" w:sz="4" w:space="0" w:color="000000"/>
              <w:left w:val="single" w:sz="4" w:space="0" w:color="000000"/>
              <w:bottom w:val="single" w:sz="4" w:space="0" w:color="000000"/>
              <w:right w:val="single" w:sz="4" w:space="0" w:color="000000"/>
            </w:tcBorders>
            <w:shd w:val="clear" w:color="auto" w:fill="D9D9D9"/>
          </w:tcPr>
          <w:p w14:paraId="5EA7B498" w14:textId="77777777" w:rsidR="0045186B" w:rsidRPr="00D17C4E" w:rsidRDefault="00574A95">
            <w:pPr>
              <w:spacing w:after="0" w:line="259" w:lineRule="auto"/>
              <w:ind w:left="0" w:firstLine="0"/>
              <w:rPr>
                <w:rFonts w:asciiTheme="minorHAnsi" w:hAnsiTheme="minorHAnsi" w:cstheme="minorHAnsi"/>
                <w:sz w:val="24"/>
                <w:szCs w:val="24"/>
              </w:rPr>
            </w:pPr>
            <w:r w:rsidRPr="00D17C4E">
              <w:rPr>
                <w:rFonts w:asciiTheme="minorHAnsi" w:hAnsiTheme="minorHAnsi" w:cstheme="minorHAnsi"/>
                <w:sz w:val="24"/>
                <w:szCs w:val="24"/>
              </w:rPr>
              <w:t xml:space="preserve">North Wales Area </w:t>
            </w:r>
          </w:p>
          <w:p w14:paraId="62C80727" w14:textId="77777777" w:rsidR="0045186B" w:rsidRPr="00D17C4E" w:rsidRDefault="00574A95">
            <w:pPr>
              <w:spacing w:after="0" w:line="259" w:lineRule="auto"/>
              <w:ind w:left="0" w:firstLine="0"/>
              <w:rPr>
                <w:rFonts w:asciiTheme="minorHAnsi" w:hAnsiTheme="minorHAnsi" w:cstheme="minorHAnsi"/>
                <w:sz w:val="24"/>
                <w:szCs w:val="24"/>
              </w:rPr>
            </w:pPr>
            <w:r w:rsidRPr="00D17C4E">
              <w:rPr>
                <w:rFonts w:asciiTheme="minorHAnsi" w:hAnsiTheme="minorHAnsi" w:cstheme="minorHAnsi"/>
                <w:sz w:val="24"/>
                <w:szCs w:val="24"/>
              </w:rPr>
              <w:t xml:space="preserve">Planning Board (via </w:t>
            </w:r>
          </w:p>
          <w:p w14:paraId="2EC75E80" w14:textId="77777777" w:rsidR="0045186B" w:rsidRPr="00D17C4E" w:rsidRDefault="00574A95">
            <w:pPr>
              <w:spacing w:after="0" w:line="259" w:lineRule="auto"/>
              <w:ind w:left="0" w:firstLine="0"/>
              <w:rPr>
                <w:rFonts w:asciiTheme="minorHAnsi" w:hAnsiTheme="minorHAnsi" w:cstheme="minorHAnsi"/>
                <w:sz w:val="24"/>
                <w:szCs w:val="24"/>
              </w:rPr>
            </w:pPr>
            <w:r w:rsidRPr="00D17C4E">
              <w:rPr>
                <w:rFonts w:asciiTheme="minorHAnsi" w:hAnsiTheme="minorHAnsi" w:cstheme="minorHAnsi"/>
                <w:sz w:val="24"/>
                <w:szCs w:val="24"/>
              </w:rPr>
              <w:t xml:space="preserve">Figure 8 </w:t>
            </w:r>
          </w:p>
          <w:p w14:paraId="31812D97" w14:textId="77777777" w:rsidR="0045186B" w:rsidRPr="00D17C4E" w:rsidRDefault="00574A95">
            <w:pPr>
              <w:spacing w:after="0" w:line="259" w:lineRule="auto"/>
              <w:ind w:left="0" w:firstLine="0"/>
              <w:rPr>
                <w:rFonts w:asciiTheme="minorHAnsi" w:hAnsiTheme="minorHAnsi" w:cstheme="minorHAnsi"/>
                <w:sz w:val="24"/>
                <w:szCs w:val="24"/>
              </w:rPr>
            </w:pPr>
            <w:r w:rsidRPr="00D17C4E">
              <w:rPr>
                <w:rFonts w:asciiTheme="minorHAnsi" w:hAnsiTheme="minorHAnsi" w:cstheme="minorHAnsi"/>
                <w:sz w:val="24"/>
                <w:szCs w:val="24"/>
              </w:rPr>
              <w:lastRenderedPageBreak/>
              <w:t xml:space="preserve">Consultancy) </w:t>
            </w:r>
          </w:p>
        </w:tc>
        <w:tc>
          <w:tcPr>
            <w:tcW w:w="57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3BED292" w14:textId="77777777" w:rsidR="0045186B" w:rsidRPr="00D17C4E" w:rsidRDefault="00574A95">
            <w:pPr>
              <w:spacing w:after="0" w:line="259" w:lineRule="auto"/>
              <w:ind w:left="0" w:right="47" w:firstLine="0"/>
              <w:jc w:val="right"/>
              <w:rPr>
                <w:rFonts w:asciiTheme="minorHAnsi" w:hAnsiTheme="minorHAnsi" w:cstheme="minorHAnsi"/>
                <w:sz w:val="24"/>
                <w:szCs w:val="24"/>
              </w:rPr>
            </w:pPr>
            <w:r w:rsidRPr="00D17C4E">
              <w:rPr>
                <w:rFonts w:asciiTheme="minorHAnsi" w:hAnsiTheme="minorHAnsi" w:cstheme="minorHAnsi"/>
                <w:sz w:val="24"/>
                <w:szCs w:val="24"/>
              </w:rPr>
              <w:lastRenderedPageBreak/>
              <w:t xml:space="preserve">7,500 </w:t>
            </w:r>
          </w:p>
        </w:tc>
        <w:tc>
          <w:tcPr>
            <w:tcW w:w="2525"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AA10748" w14:textId="77777777" w:rsidR="0045186B" w:rsidRPr="00D17C4E" w:rsidRDefault="00574A95">
            <w:pPr>
              <w:spacing w:after="0" w:line="259" w:lineRule="auto"/>
              <w:ind w:left="0" w:firstLine="0"/>
              <w:rPr>
                <w:rFonts w:asciiTheme="minorHAnsi" w:hAnsiTheme="minorHAnsi" w:cstheme="minorHAnsi"/>
                <w:sz w:val="24"/>
                <w:szCs w:val="24"/>
              </w:rPr>
            </w:pPr>
            <w:r w:rsidRPr="00D17C4E">
              <w:rPr>
                <w:rFonts w:asciiTheme="minorHAnsi" w:hAnsiTheme="minorHAnsi" w:cstheme="minorHAnsi"/>
                <w:sz w:val="24"/>
                <w:szCs w:val="24"/>
              </w:rPr>
              <w:t xml:space="preserve">Open Access Tier 2 Substance Misuse Review </w:t>
            </w:r>
          </w:p>
        </w:tc>
        <w:tc>
          <w:tcPr>
            <w:tcW w:w="905"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EA0F945" w14:textId="77777777" w:rsidR="0045186B" w:rsidRPr="00D17C4E" w:rsidRDefault="00574A95">
            <w:pPr>
              <w:spacing w:after="0" w:line="259" w:lineRule="auto"/>
              <w:ind w:left="1" w:firstLine="0"/>
              <w:rPr>
                <w:rFonts w:asciiTheme="minorHAnsi" w:hAnsiTheme="minorHAnsi" w:cstheme="minorHAnsi"/>
                <w:sz w:val="24"/>
                <w:szCs w:val="24"/>
              </w:rPr>
            </w:pPr>
            <w:r w:rsidRPr="00D17C4E">
              <w:rPr>
                <w:rFonts w:asciiTheme="minorHAnsi" w:hAnsiTheme="minorHAnsi" w:cstheme="minorHAnsi"/>
                <w:sz w:val="24"/>
                <w:szCs w:val="24"/>
              </w:rPr>
              <w:t xml:space="preserve">Dr Wulf </w:t>
            </w:r>
          </w:p>
          <w:p w14:paraId="6087BB09" w14:textId="77777777" w:rsidR="0045186B" w:rsidRPr="00D17C4E" w:rsidRDefault="00574A95">
            <w:pPr>
              <w:spacing w:after="0" w:line="259" w:lineRule="auto"/>
              <w:ind w:left="1" w:firstLine="0"/>
              <w:rPr>
                <w:rFonts w:asciiTheme="minorHAnsi" w:hAnsiTheme="minorHAnsi" w:cstheme="minorHAnsi"/>
                <w:sz w:val="24"/>
                <w:szCs w:val="24"/>
              </w:rPr>
            </w:pPr>
            <w:r w:rsidRPr="00D17C4E">
              <w:rPr>
                <w:rFonts w:asciiTheme="minorHAnsi" w:hAnsiTheme="minorHAnsi" w:cstheme="minorHAnsi"/>
                <w:sz w:val="24"/>
                <w:szCs w:val="24"/>
              </w:rPr>
              <w:t xml:space="preserve">Livingston </w:t>
            </w:r>
          </w:p>
        </w:tc>
      </w:tr>
      <w:tr w:rsidR="0045186B" w:rsidRPr="00D17C4E" w14:paraId="76454754" w14:textId="77777777" w:rsidTr="00D17C4E">
        <w:trPr>
          <w:trHeight w:val="620"/>
        </w:trPr>
        <w:tc>
          <w:tcPr>
            <w:tcW w:w="997" w:type="pct"/>
            <w:tcBorders>
              <w:top w:val="single" w:sz="4" w:space="0" w:color="000000"/>
              <w:left w:val="single" w:sz="4" w:space="0" w:color="000000"/>
              <w:bottom w:val="single" w:sz="4" w:space="0" w:color="000000"/>
              <w:right w:val="single" w:sz="4" w:space="0" w:color="000000"/>
            </w:tcBorders>
            <w:vAlign w:val="center"/>
          </w:tcPr>
          <w:p w14:paraId="0F7ABD33" w14:textId="77777777" w:rsidR="0045186B" w:rsidRPr="00D17C4E" w:rsidRDefault="00574A95">
            <w:pPr>
              <w:spacing w:after="0" w:line="259" w:lineRule="auto"/>
              <w:ind w:left="0" w:firstLine="0"/>
              <w:rPr>
                <w:rFonts w:asciiTheme="minorHAnsi" w:hAnsiTheme="minorHAnsi" w:cstheme="minorHAnsi"/>
                <w:sz w:val="24"/>
                <w:szCs w:val="24"/>
              </w:rPr>
            </w:pPr>
            <w:r w:rsidRPr="00D17C4E">
              <w:rPr>
                <w:rFonts w:asciiTheme="minorHAnsi" w:hAnsiTheme="minorHAnsi" w:cstheme="minorHAnsi"/>
                <w:sz w:val="24"/>
                <w:szCs w:val="24"/>
              </w:rPr>
              <w:t xml:space="preserve">Forces in Mind Trust </w:t>
            </w:r>
          </w:p>
        </w:tc>
        <w:tc>
          <w:tcPr>
            <w:tcW w:w="572" w:type="pct"/>
            <w:tcBorders>
              <w:top w:val="single" w:sz="4" w:space="0" w:color="000000"/>
              <w:left w:val="single" w:sz="4" w:space="0" w:color="000000"/>
              <w:bottom w:val="single" w:sz="4" w:space="0" w:color="000000"/>
              <w:right w:val="single" w:sz="4" w:space="0" w:color="000000"/>
            </w:tcBorders>
            <w:vAlign w:val="center"/>
          </w:tcPr>
          <w:p w14:paraId="72B9124F" w14:textId="77777777" w:rsidR="0045186B" w:rsidRPr="00D17C4E" w:rsidRDefault="00574A95">
            <w:pPr>
              <w:spacing w:after="0" w:line="259" w:lineRule="auto"/>
              <w:ind w:left="0" w:right="47" w:firstLine="0"/>
              <w:jc w:val="right"/>
              <w:rPr>
                <w:rFonts w:asciiTheme="minorHAnsi" w:hAnsiTheme="minorHAnsi" w:cstheme="minorHAnsi"/>
                <w:sz w:val="24"/>
                <w:szCs w:val="24"/>
              </w:rPr>
            </w:pPr>
            <w:r w:rsidRPr="00D17C4E">
              <w:rPr>
                <w:rFonts w:asciiTheme="minorHAnsi" w:hAnsiTheme="minorHAnsi" w:cstheme="minorHAnsi"/>
                <w:sz w:val="24"/>
                <w:szCs w:val="24"/>
              </w:rPr>
              <w:t xml:space="preserve">210,859 </w:t>
            </w:r>
          </w:p>
        </w:tc>
        <w:tc>
          <w:tcPr>
            <w:tcW w:w="2525" w:type="pct"/>
            <w:tcBorders>
              <w:top w:val="single" w:sz="4" w:space="0" w:color="000000"/>
              <w:left w:val="single" w:sz="4" w:space="0" w:color="000000"/>
              <w:bottom w:val="single" w:sz="4" w:space="0" w:color="000000"/>
              <w:right w:val="single" w:sz="4" w:space="0" w:color="000000"/>
            </w:tcBorders>
            <w:vAlign w:val="center"/>
          </w:tcPr>
          <w:p w14:paraId="41005729" w14:textId="77777777" w:rsidR="0045186B" w:rsidRPr="00D17C4E" w:rsidRDefault="00574A95">
            <w:pPr>
              <w:spacing w:after="0" w:line="259" w:lineRule="auto"/>
              <w:ind w:left="0" w:firstLine="0"/>
              <w:rPr>
                <w:rFonts w:asciiTheme="minorHAnsi" w:hAnsiTheme="minorHAnsi" w:cstheme="minorHAnsi"/>
                <w:sz w:val="24"/>
                <w:szCs w:val="24"/>
              </w:rPr>
            </w:pPr>
            <w:r w:rsidRPr="00D17C4E">
              <w:rPr>
                <w:rFonts w:asciiTheme="minorHAnsi" w:hAnsiTheme="minorHAnsi" w:cstheme="minorHAnsi"/>
                <w:sz w:val="24"/>
                <w:szCs w:val="24"/>
              </w:rPr>
              <w:t xml:space="preserve">Leaving the Armed Forces and Living in Wales </w:t>
            </w:r>
          </w:p>
        </w:tc>
        <w:tc>
          <w:tcPr>
            <w:tcW w:w="905" w:type="pct"/>
            <w:tcBorders>
              <w:top w:val="single" w:sz="4" w:space="0" w:color="000000"/>
              <w:left w:val="single" w:sz="4" w:space="0" w:color="000000"/>
              <w:bottom w:val="single" w:sz="4" w:space="0" w:color="000000"/>
              <w:right w:val="single" w:sz="4" w:space="0" w:color="000000"/>
            </w:tcBorders>
          </w:tcPr>
          <w:p w14:paraId="451CA07A" w14:textId="77777777" w:rsidR="0045186B" w:rsidRPr="00D17C4E" w:rsidRDefault="00574A95">
            <w:pPr>
              <w:spacing w:after="0" w:line="259" w:lineRule="auto"/>
              <w:ind w:left="1" w:firstLine="0"/>
              <w:rPr>
                <w:rFonts w:asciiTheme="minorHAnsi" w:hAnsiTheme="minorHAnsi" w:cstheme="minorHAnsi"/>
                <w:sz w:val="24"/>
                <w:szCs w:val="24"/>
              </w:rPr>
            </w:pPr>
            <w:r w:rsidRPr="00D17C4E">
              <w:rPr>
                <w:rFonts w:asciiTheme="minorHAnsi" w:hAnsiTheme="minorHAnsi" w:cstheme="minorHAnsi"/>
                <w:sz w:val="24"/>
                <w:szCs w:val="24"/>
              </w:rPr>
              <w:t xml:space="preserve">Dr Nikki Lloyd Jones </w:t>
            </w:r>
          </w:p>
        </w:tc>
      </w:tr>
      <w:tr w:rsidR="0045186B" w:rsidRPr="00D17C4E" w14:paraId="1FCAA9B6" w14:textId="77777777" w:rsidTr="00D17C4E">
        <w:trPr>
          <w:trHeight w:val="616"/>
        </w:trPr>
        <w:tc>
          <w:tcPr>
            <w:tcW w:w="99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ACE47A4" w14:textId="77777777" w:rsidR="0045186B" w:rsidRPr="00D17C4E" w:rsidRDefault="00574A95">
            <w:pPr>
              <w:spacing w:after="0" w:line="259" w:lineRule="auto"/>
              <w:ind w:left="0" w:firstLine="0"/>
              <w:rPr>
                <w:rFonts w:asciiTheme="minorHAnsi" w:hAnsiTheme="minorHAnsi" w:cstheme="minorHAnsi"/>
                <w:sz w:val="24"/>
                <w:szCs w:val="24"/>
              </w:rPr>
            </w:pPr>
            <w:r w:rsidRPr="00D17C4E">
              <w:rPr>
                <w:rFonts w:asciiTheme="minorHAnsi" w:hAnsiTheme="minorHAnsi" w:cstheme="minorHAnsi"/>
                <w:sz w:val="24"/>
                <w:szCs w:val="24"/>
              </w:rPr>
              <w:t xml:space="preserve">Forces in Mind Trust </w:t>
            </w:r>
          </w:p>
        </w:tc>
        <w:tc>
          <w:tcPr>
            <w:tcW w:w="57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69F4E99" w14:textId="77777777" w:rsidR="0045186B" w:rsidRPr="00D17C4E" w:rsidRDefault="00574A95">
            <w:pPr>
              <w:spacing w:after="0" w:line="259" w:lineRule="auto"/>
              <w:ind w:left="0" w:right="48" w:firstLine="0"/>
              <w:jc w:val="right"/>
              <w:rPr>
                <w:rFonts w:asciiTheme="minorHAnsi" w:hAnsiTheme="minorHAnsi" w:cstheme="minorHAnsi"/>
                <w:sz w:val="24"/>
                <w:szCs w:val="24"/>
              </w:rPr>
            </w:pPr>
            <w:r w:rsidRPr="00D17C4E">
              <w:rPr>
                <w:rFonts w:asciiTheme="minorHAnsi" w:hAnsiTheme="minorHAnsi" w:cstheme="minorHAnsi"/>
                <w:sz w:val="24"/>
                <w:szCs w:val="24"/>
              </w:rPr>
              <w:t xml:space="preserve">21,681 </w:t>
            </w:r>
          </w:p>
        </w:tc>
        <w:tc>
          <w:tcPr>
            <w:tcW w:w="2525" w:type="pct"/>
            <w:tcBorders>
              <w:top w:val="single" w:sz="4" w:space="0" w:color="000000"/>
              <w:left w:val="single" w:sz="4" w:space="0" w:color="000000"/>
              <w:bottom w:val="single" w:sz="4" w:space="0" w:color="000000"/>
              <w:right w:val="single" w:sz="4" w:space="0" w:color="000000"/>
            </w:tcBorders>
            <w:shd w:val="clear" w:color="auto" w:fill="D9D9D9"/>
          </w:tcPr>
          <w:p w14:paraId="18970C44" w14:textId="77777777" w:rsidR="0045186B" w:rsidRPr="00D17C4E" w:rsidRDefault="00574A95">
            <w:pPr>
              <w:spacing w:after="0" w:line="259" w:lineRule="auto"/>
              <w:ind w:left="0" w:firstLine="0"/>
              <w:rPr>
                <w:rFonts w:asciiTheme="minorHAnsi" w:hAnsiTheme="minorHAnsi" w:cstheme="minorHAnsi"/>
                <w:sz w:val="24"/>
                <w:szCs w:val="24"/>
              </w:rPr>
            </w:pPr>
            <w:r w:rsidRPr="00D17C4E">
              <w:rPr>
                <w:rFonts w:asciiTheme="minorHAnsi" w:hAnsiTheme="minorHAnsi" w:cstheme="minorHAnsi"/>
                <w:sz w:val="24"/>
                <w:szCs w:val="24"/>
              </w:rPr>
              <w:t xml:space="preserve">Leaving the Armed Forces and living in Wales- Dissemination </w:t>
            </w:r>
          </w:p>
        </w:tc>
        <w:tc>
          <w:tcPr>
            <w:tcW w:w="905" w:type="pct"/>
            <w:tcBorders>
              <w:top w:val="single" w:sz="4" w:space="0" w:color="000000"/>
              <w:left w:val="single" w:sz="4" w:space="0" w:color="000000"/>
              <w:bottom w:val="single" w:sz="4" w:space="0" w:color="000000"/>
              <w:right w:val="single" w:sz="4" w:space="0" w:color="000000"/>
            </w:tcBorders>
            <w:shd w:val="clear" w:color="auto" w:fill="D9D9D9"/>
          </w:tcPr>
          <w:p w14:paraId="75BE4785" w14:textId="77777777" w:rsidR="0045186B" w:rsidRPr="00D17C4E" w:rsidRDefault="00574A95">
            <w:pPr>
              <w:spacing w:after="0" w:line="259" w:lineRule="auto"/>
              <w:ind w:left="1" w:firstLine="0"/>
              <w:rPr>
                <w:rFonts w:asciiTheme="minorHAnsi" w:hAnsiTheme="minorHAnsi" w:cstheme="minorHAnsi"/>
                <w:sz w:val="24"/>
                <w:szCs w:val="24"/>
              </w:rPr>
            </w:pPr>
            <w:r w:rsidRPr="00D17C4E">
              <w:rPr>
                <w:rFonts w:asciiTheme="minorHAnsi" w:hAnsiTheme="minorHAnsi" w:cstheme="minorHAnsi"/>
                <w:sz w:val="24"/>
                <w:szCs w:val="24"/>
              </w:rPr>
              <w:t xml:space="preserve">Dr Nikki Lloyd Jones </w:t>
            </w:r>
          </w:p>
        </w:tc>
      </w:tr>
      <w:tr w:rsidR="0045186B" w:rsidRPr="00D17C4E" w14:paraId="5D643BE0" w14:textId="77777777" w:rsidTr="00D17C4E">
        <w:trPr>
          <w:trHeight w:val="865"/>
        </w:trPr>
        <w:tc>
          <w:tcPr>
            <w:tcW w:w="997" w:type="pct"/>
            <w:tcBorders>
              <w:top w:val="single" w:sz="4" w:space="0" w:color="000000"/>
              <w:left w:val="single" w:sz="4" w:space="0" w:color="000000"/>
              <w:bottom w:val="single" w:sz="4" w:space="0" w:color="000000"/>
              <w:right w:val="single" w:sz="4" w:space="0" w:color="000000"/>
            </w:tcBorders>
            <w:vAlign w:val="center"/>
          </w:tcPr>
          <w:p w14:paraId="3CDD7047" w14:textId="77777777" w:rsidR="0045186B" w:rsidRPr="00D17C4E" w:rsidRDefault="00574A95">
            <w:pPr>
              <w:spacing w:after="0" w:line="259" w:lineRule="auto"/>
              <w:ind w:left="0" w:firstLine="0"/>
              <w:rPr>
                <w:rFonts w:asciiTheme="minorHAnsi" w:hAnsiTheme="minorHAnsi" w:cstheme="minorHAnsi"/>
                <w:sz w:val="24"/>
                <w:szCs w:val="24"/>
              </w:rPr>
            </w:pPr>
            <w:proofErr w:type="spellStart"/>
            <w:r w:rsidRPr="00D17C4E">
              <w:rPr>
                <w:rFonts w:asciiTheme="minorHAnsi" w:hAnsiTheme="minorHAnsi" w:cstheme="minorHAnsi"/>
                <w:sz w:val="24"/>
                <w:szCs w:val="24"/>
              </w:rPr>
              <w:t>Mostyn</w:t>
            </w:r>
            <w:proofErr w:type="spellEnd"/>
            <w:r w:rsidRPr="00D17C4E">
              <w:rPr>
                <w:rFonts w:asciiTheme="minorHAnsi" w:hAnsiTheme="minorHAnsi" w:cstheme="minorHAnsi"/>
                <w:sz w:val="24"/>
                <w:szCs w:val="24"/>
              </w:rPr>
              <w:t xml:space="preserve"> Gallery LTD </w:t>
            </w:r>
          </w:p>
        </w:tc>
        <w:tc>
          <w:tcPr>
            <w:tcW w:w="572" w:type="pct"/>
            <w:tcBorders>
              <w:top w:val="single" w:sz="4" w:space="0" w:color="000000"/>
              <w:left w:val="single" w:sz="4" w:space="0" w:color="000000"/>
              <w:bottom w:val="single" w:sz="4" w:space="0" w:color="000000"/>
              <w:right w:val="single" w:sz="4" w:space="0" w:color="000000"/>
            </w:tcBorders>
            <w:vAlign w:val="center"/>
          </w:tcPr>
          <w:p w14:paraId="1629205F" w14:textId="77777777" w:rsidR="0045186B" w:rsidRPr="00D17C4E" w:rsidRDefault="00574A95">
            <w:pPr>
              <w:spacing w:after="0" w:line="259" w:lineRule="auto"/>
              <w:ind w:left="0" w:right="48" w:firstLine="0"/>
              <w:jc w:val="right"/>
              <w:rPr>
                <w:rFonts w:asciiTheme="minorHAnsi" w:hAnsiTheme="minorHAnsi" w:cstheme="minorHAnsi"/>
                <w:sz w:val="24"/>
                <w:szCs w:val="24"/>
              </w:rPr>
            </w:pPr>
            <w:r w:rsidRPr="00D17C4E">
              <w:rPr>
                <w:rFonts w:asciiTheme="minorHAnsi" w:hAnsiTheme="minorHAnsi" w:cstheme="minorHAnsi"/>
                <w:sz w:val="24"/>
                <w:szCs w:val="24"/>
              </w:rPr>
              <w:t xml:space="preserve">12,500 </w:t>
            </w:r>
          </w:p>
        </w:tc>
        <w:tc>
          <w:tcPr>
            <w:tcW w:w="2525" w:type="pct"/>
            <w:tcBorders>
              <w:top w:val="single" w:sz="4" w:space="0" w:color="000000"/>
              <w:left w:val="single" w:sz="4" w:space="0" w:color="000000"/>
              <w:bottom w:val="single" w:sz="4" w:space="0" w:color="000000"/>
              <w:right w:val="single" w:sz="4" w:space="0" w:color="000000"/>
            </w:tcBorders>
          </w:tcPr>
          <w:p w14:paraId="42CBA86A" w14:textId="77777777" w:rsidR="0045186B" w:rsidRPr="00D17C4E" w:rsidRDefault="00574A95">
            <w:pPr>
              <w:spacing w:after="0" w:line="259" w:lineRule="auto"/>
              <w:ind w:left="0" w:firstLine="0"/>
              <w:rPr>
                <w:rFonts w:asciiTheme="minorHAnsi" w:hAnsiTheme="minorHAnsi" w:cstheme="minorHAnsi"/>
                <w:sz w:val="24"/>
                <w:szCs w:val="24"/>
              </w:rPr>
            </w:pPr>
            <w:r w:rsidRPr="00D17C4E">
              <w:rPr>
                <w:rFonts w:asciiTheme="minorHAnsi" w:hAnsiTheme="minorHAnsi" w:cstheme="minorHAnsi"/>
                <w:sz w:val="24"/>
                <w:szCs w:val="24"/>
              </w:rPr>
              <w:t xml:space="preserve">Investigation and identification of </w:t>
            </w:r>
            <w:proofErr w:type="spellStart"/>
            <w:r w:rsidRPr="00D17C4E">
              <w:rPr>
                <w:rFonts w:asciiTheme="minorHAnsi" w:hAnsiTheme="minorHAnsi" w:cstheme="minorHAnsi"/>
                <w:sz w:val="24"/>
                <w:szCs w:val="24"/>
              </w:rPr>
              <w:t>Mostyn's</w:t>
            </w:r>
            <w:proofErr w:type="spellEnd"/>
            <w:r w:rsidRPr="00D17C4E">
              <w:rPr>
                <w:rFonts w:asciiTheme="minorHAnsi" w:hAnsiTheme="minorHAnsi" w:cstheme="minorHAnsi"/>
                <w:sz w:val="24"/>
                <w:szCs w:val="24"/>
              </w:rPr>
              <w:t xml:space="preserve"> existing digital content and the design of a methodology for construction of new platforms </w:t>
            </w:r>
          </w:p>
        </w:tc>
        <w:tc>
          <w:tcPr>
            <w:tcW w:w="905" w:type="pct"/>
            <w:tcBorders>
              <w:top w:val="single" w:sz="4" w:space="0" w:color="000000"/>
              <w:left w:val="single" w:sz="4" w:space="0" w:color="000000"/>
              <w:bottom w:val="single" w:sz="4" w:space="0" w:color="000000"/>
              <w:right w:val="single" w:sz="4" w:space="0" w:color="000000"/>
            </w:tcBorders>
            <w:vAlign w:val="center"/>
          </w:tcPr>
          <w:p w14:paraId="1A08C46D" w14:textId="77777777" w:rsidR="0045186B" w:rsidRPr="00D17C4E" w:rsidRDefault="00574A95">
            <w:pPr>
              <w:spacing w:after="0" w:line="259" w:lineRule="auto"/>
              <w:ind w:left="1" w:firstLine="0"/>
              <w:rPr>
                <w:rFonts w:asciiTheme="minorHAnsi" w:hAnsiTheme="minorHAnsi" w:cstheme="minorHAnsi"/>
                <w:sz w:val="24"/>
                <w:szCs w:val="24"/>
              </w:rPr>
            </w:pPr>
            <w:r w:rsidRPr="00D17C4E">
              <w:rPr>
                <w:rFonts w:asciiTheme="minorHAnsi" w:hAnsiTheme="minorHAnsi" w:cstheme="minorHAnsi"/>
                <w:sz w:val="24"/>
                <w:szCs w:val="24"/>
              </w:rPr>
              <w:t xml:space="preserve">Prof Alec </w:t>
            </w:r>
            <w:proofErr w:type="spellStart"/>
            <w:r w:rsidRPr="00D17C4E">
              <w:rPr>
                <w:rFonts w:asciiTheme="minorHAnsi" w:hAnsiTheme="minorHAnsi" w:cstheme="minorHAnsi"/>
                <w:sz w:val="24"/>
                <w:szCs w:val="24"/>
              </w:rPr>
              <w:t>Shepley</w:t>
            </w:r>
            <w:proofErr w:type="spellEnd"/>
            <w:r w:rsidRPr="00D17C4E">
              <w:rPr>
                <w:rFonts w:asciiTheme="minorHAnsi" w:hAnsiTheme="minorHAnsi" w:cstheme="minorHAnsi"/>
                <w:sz w:val="24"/>
                <w:szCs w:val="24"/>
              </w:rPr>
              <w:t xml:space="preserve"> </w:t>
            </w:r>
          </w:p>
        </w:tc>
      </w:tr>
      <w:tr w:rsidR="0045186B" w:rsidRPr="00D17C4E" w14:paraId="69D24C80" w14:textId="77777777" w:rsidTr="00D17C4E">
        <w:trPr>
          <w:trHeight w:val="616"/>
        </w:trPr>
        <w:tc>
          <w:tcPr>
            <w:tcW w:w="997" w:type="pct"/>
            <w:tcBorders>
              <w:top w:val="single" w:sz="4" w:space="0" w:color="000000"/>
              <w:left w:val="single" w:sz="4" w:space="0" w:color="000000"/>
              <w:bottom w:val="single" w:sz="4" w:space="0" w:color="000000"/>
              <w:right w:val="single" w:sz="4" w:space="0" w:color="000000"/>
            </w:tcBorders>
            <w:shd w:val="clear" w:color="auto" w:fill="D9D9D9"/>
          </w:tcPr>
          <w:p w14:paraId="6959D5A4" w14:textId="77777777" w:rsidR="0045186B" w:rsidRPr="00D17C4E" w:rsidRDefault="00574A95">
            <w:pPr>
              <w:spacing w:after="0" w:line="259" w:lineRule="auto"/>
              <w:ind w:left="0" w:firstLine="0"/>
              <w:rPr>
                <w:rFonts w:asciiTheme="minorHAnsi" w:hAnsiTheme="minorHAnsi" w:cstheme="minorHAnsi"/>
                <w:sz w:val="24"/>
                <w:szCs w:val="24"/>
              </w:rPr>
            </w:pPr>
            <w:r w:rsidRPr="00D17C4E">
              <w:rPr>
                <w:rFonts w:asciiTheme="minorHAnsi" w:hAnsiTheme="minorHAnsi" w:cstheme="minorHAnsi"/>
                <w:sz w:val="24"/>
                <w:szCs w:val="24"/>
              </w:rPr>
              <w:t xml:space="preserve">National Deaf </w:t>
            </w:r>
          </w:p>
          <w:p w14:paraId="3665E98B" w14:textId="77777777" w:rsidR="0045186B" w:rsidRPr="00D17C4E" w:rsidRDefault="00574A95">
            <w:pPr>
              <w:spacing w:after="0" w:line="259" w:lineRule="auto"/>
              <w:ind w:left="0" w:firstLine="0"/>
              <w:rPr>
                <w:rFonts w:asciiTheme="minorHAnsi" w:hAnsiTheme="minorHAnsi" w:cstheme="minorHAnsi"/>
                <w:sz w:val="24"/>
                <w:szCs w:val="24"/>
              </w:rPr>
            </w:pPr>
            <w:r w:rsidRPr="00D17C4E">
              <w:rPr>
                <w:rFonts w:asciiTheme="minorHAnsi" w:hAnsiTheme="minorHAnsi" w:cstheme="minorHAnsi"/>
                <w:sz w:val="24"/>
                <w:szCs w:val="24"/>
              </w:rPr>
              <w:t xml:space="preserve">Children's Society </w:t>
            </w:r>
          </w:p>
        </w:tc>
        <w:tc>
          <w:tcPr>
            <w:tcW w:w="57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EBD41B9" w14:textId="77777777" w:rsidR="0045186B" w:rsidRPr="00D17C4E" w:rsidRDefault="00574A95">
            <w:pPr>
              <w:spacing w:after="0" w:line="259" w:lineRule="auto"/>
              <w:ind w:left="0" w:right="47" w:firstLine="0"/>
              <w:jc w:val="right"/>
              <w:rPr>
                <w:rFonts w:asciiTheme="minorHAnsi" w:hAnsiTheme="minorHAnsi" w:cstheme="minorHAnsi"/>
                <w:sz w:val="24"/>
                <w:szCs w:val="24"/>
              </w:rPr>
            </w:pPr>
            <w:r w:rsidRPr="00D17C4E">
              <w:rPr>
                <w:rFonts w:asciiTheme="minorHAnsi" w:hAnsiTheme="minorHAnsi" w:cstheme="minorHAnsi"/>
                <w:sz w:val="24"/>
                <w:szCs w:val="24"/>
              </w:rPr>
              <w:t xml:space="preserve">2,480 </w:t>
            </w:r>
          </w:p>
        </w:tc>
        <w:tc>
          <w:tcPr>
            <w:tcW w:w="2525"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D8F5A4E" w14:textId="77777777" w:rsidR="0045186B" w:rsidRPr="00D17C4E" w:rsidRDefault="00574A95">
            <w:pPr>
              <w:spacing w:after="0" w:line="259" w:lineRule="auto"/>
              <w:ind w:left="0" w:firstLine="0"/>
              <w:rPr>
                <w:rFonts w:asciiTheme="minorHAnsi" w:hAnsiTheme="minorHAnsi" w:cstheme="minorHAnsi"/>
                <w:sz w:val="24"/>
                <w:szCs w:val="24"/>
              </w:rPr>
            </w:pPr>
            <w:r w:rsidRPr="00D17C4E">
              <w:rPr>
                <w:rFonts w:asciiTheme="minorHAnsi" w:hAnsiTheme="minorHAnsi" w:cstheme="minorHAnsi"/>
                <w:sz w:val="24"/>
                <w:szCs w:val="24"/>
              </w:rPr>
              <w:t xml:space="preserve">Evaluation of Gearing Up project </w:t>
            </w:r>
          </w:p>
        </w:tc>
        <w:tc>
          <w:tcPr>
            <w:tcW w:w="905"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F88452B" w14:textId="77777777" w:rsidR="0045186B" w:rsidRPr="00D17C4E" w:rsidRDefault="00574A95">
            <w:pPr>
              <w:spacing w:after="0" w:line="259" w:lineRule="auto"/>
              <w:ind w:left="1" w:firstLine="0"/>
              <w:rPr>
                <w:rFonts w:asciiTheme="minorHAnsi" w:hAnsiTheme="minorHAnsi" w:cstheme="minorHAnsi"/>
                <w:sz w:val="24"/>
                <w:szCs w:val="24"/>
              </w:rPr>
            </w:pPr>
            <w:r w:rsidRPr="00D17C4E">
              <w:rPr>
                <w:rFonts w:asciiTheme="minorHAnsi" w:hAnsiTheme="minorHAnsi" w:cstheme="minorHAnsi"/>
                <w:sz w:val="24"/>
                <w:szCs w:val="24"/>
              </w:rPr>
              <w:t xml:space="preserve">Hayley Douglas </w:t>
            </w:r>
          </w:p>
        </w:tc>
      </w:tr>
      <w:tr w:rsidR="0045186B" w:rsidRPr="00D17C4E" w14:paraId="62208B2C" w14:textId="77777777" w:rsidTr="00D17C4E">
        <w:trPr>
          <w:trHeight w:val="621"/>
        </w:trPr>
        <w:tc>
          <w:tcPr>
            <w:tcW w:w="997" w:type="pct"/>
            <w:tcBorders>
              <w:top w:val="single" w:sz="4" w:space="0" w:color="000000"/>
              <w:left w:val="single" w:sz="4" w:space="0" w:color="000000"/>
              <w:bottom w:val="single" w:sz="4" w:space="0" w:color="000000"/>
              <w:right w:val="single" w:sz="4" w:space="0" w:color="000000"/>
            </w:tcBorders>
          </w:tcPr>
          <w:p w14:paraId="43CDA816" w14:textId="77777777" w:rsidR="0045186B" w:rsidRPr="00D17C4E" w:rsidRDefault="00574A95">
            <w:pPr>
              <w:spacing w:after="0" w:line="259" w:lineRule="auto"/>
              <w:ind w:left="0" w:firstLine="0"/>
              <w:rPr>
                <w:rFonts w:asciiTheme="minorHAnsi" w:hAnsiTheme="minorHAnsi" w:cstheme="minorHAnsi"/>
                <w:sz w:val="24"/>
                <w:szCs w:val="24"/>
              </w:rPr>
            </w:pPr>
            <w:r w:rsidRPr="00D17C4E">
              <w:rPr>
                <w:rFonts w:asciiTheme="minorHAnsi" w:hAnsiTheme="minorHAnsi" w:cstheme="minorHAnsi"/>
                <w:sz w:val="24"/>
                <w:szCs w:val="24"/>
              </w:rPr>
              <w:t>NRN-LCEE (</w:t>
            </w:r>
            <w:proofErr w:type="spellStart"/>
            <w:r w:rsidRPr="00D17C4E">
              <w:rPr>
                <w:rFonts w:asciiTheme="minorHAnsi" w:hAnsiTheme="minorHAnsi" w:cstheme="minorHAnsi"/>
                <w:sz w:val="24"/>
                <w:szCs w:val="24"/>
              </w:rPr>
              <w:t>Sêr</w:t>
            </w:r>
            <w:proofErr w:type="spellEnd"/>
            <w:r w:rsidRPr="00D17C4E">
              <w:rPr>
                <w:rFonts w:asciiTheme="minorHAnsi" w:hAnsiTheme="minorHAnsi" w:cstheme="minorHAnsi"/>
                <w:sz w:val="24"/>
                <w:szCs w:val="24"/>
              </w:rPr>
              <w:t xml:space="preserve"> </w:t>
            </w:r>
            <w:proofErr w:type="spellStart"/>
            <w:r w:rsidRPr="00D17C4E">
              <w:rPr>
                <w:rFonts w:asciiTheme="minorHAnsi" w:hAnsiTheme="minorHAnsi" w:cstheme="minorHAnsi"/>
                <w:sz w:val="24"/>
                <w:szCs w:val="24"/>
              </w:rPr>
              <w:t>Cymru</w:t>
            </w:r>
            <w:proofErr w:type="spellEnd"/>
            <w:r w:rsidRPr="00D17C4E">
              <w:rPr>
                <w:rFonts w:asciiTheme="minorHAnsi" w:hAnsiTheme="minorHAnsi" w:cstheme="minorHAnsi"/>
                <w:sz w:val="24"/>
                <w:szCs w:val="24"/>
              </w:rPr>
              <w:t xml:space="preserve">) </w:t>
            </w:r>
          </w:p>
        </w:tc>
        <w:tc>
          <w:tcPr>
            <w:tcW w:w="572" w:type="pct"/>
            <w:tcBorders>
              <w:top w:val="single" w:sz="4" w:space="0" w:color="000000"/>
              <w:left w:val="single" w:sz="4" w:space="0" w:color="000000"/>
              <w:bottom w:val="single" w:sz="4" w:space="0" w:color="000000"/>
              <w:right w:val="single" w:sz="4" w:space="0" w:color="000000"/>
            </w:tcBorders>
            <w:vAlign w:val="center"/>
          </w:tcPr>
          <w:p w14:paraId="43B628D0" w14:textId="77777777" w:rsidR="0045186B" w:rsidRPr="00D17C4E" w:rsidRDefault="00574A95">
            <w:pPr>
              <w:spacing w:after="0" w:line="259" w:lineRule="auto"/>
              <w:ind w:left="0" w:right="47" w:firstLine="0"/>
              <w:jc w:val="right"/>
              <w:rPr>
                <w:rFonts w:asciiTheme="minorHAnsi" w:hAnsiTheme="minorHAnsi" w:cstheme="minorHAnsi"/>
                <w:sz w:val="24"/>
                <w:szCs w:val="24"/>
              </w:rPr>
            </w:pPr>
            <w:r w:rsidRPr="00D17C4E">
              <w:rPr>
                <w:rFonts w:asciiTheme="minorHAnsi" w:hAnsiTheme="minorHAnsi" w:cstheme="minorHAnsi"/>
                <w:sz w:val="24"/>
                <w:szCs w:val="24"/>
              </w:rPr>
              <w:t xml:space="preserve">7,700 </w:t>
            </w:r>
          </w:p>
        </w:tc>
        <w:tc>
          <w:tcPr>
            <w:tcW w:w="2525" w:type="pct"/>
            <w:tcBorders>
              <w:top w:val="single" w:sz="4" w:space="0" w:color="000000"/>
              <w:left w:val="single" w:sz="4" w:space="0" w:color="000000"/>
              <w:bottom w:val="single" w:sz="4" w:space="0" w:color="000000"/>
              <w:right w:val="single" w:sz="4" w:space="0" w:color="000000"/>
            </w:tcBorders>
            <w:vAlign w:val="center"/>
          </w:tcPr>
          <w:p w14:paraId="3E487EB7" w14:textId="77777777" w:rsidR="0045186B" w:rsidRPr="00D17C4E" w:rsidRDefault="00574A95">
            <w:pPr>
              <w:spacing w:after="0" w:line="259" w:lineRule="auto"/>
              <w:ind w:left="0" w:firstLine="0"/>
              <w:rPr>
                <w:rFonts w:asciiTheme="minorHAnsi" w:hAnsiTheme="minorHAnsi" w:cstheme="minorHAnsi"/>
                <w:sz w:val="24"/>
                <w:szCs w:val="24"/>
              </w:rPr>
            </w:pPr>
            <w:r w:rsidRPr="00D17C4E">
              <w:rPr>
                <w:rFonts w:asciiTheme="minorHAnsi" w:hAnsiTheme="minorHAnsi" w:cstheme="minorHAnsi"/>
                <w:sz w:val="24"/>
                <w:szCs w:val="24"/>
              </w:rPr>
              <w:t xml:space="preserve">Proposal Writing Fellowship (Sally Burr) </w:t>
            </w:r>
          </w:p>
        </w:tc>
        <w:tc>
          <w:tcPr>
            <w:tcW w:w="905" w:type="pct"/>
            <w:tcBorders>
              <w:top w:val="single" w:sz="4" w:space="0" w:color="000000"/>
              <w:left w:val="single" w:sz="4" w:space="0" w:color="000000"/>
              <w:bottom w:val="single" w:sz="4" w:space="0" w:color="000000"/>
              <w:right w:val="single" w:sz="4" w:space="0" w:color="000000"/>
            </w:tcBorders>
            <w:vAlign w:val="center"/>
          </w:tcPr>
          <w:p w14:paraId="7E32136F" w14:textId="77777777" w:rsidR="0045186B" w:rsidRPr="00D17C4E" w:rsidRDefault="00574A95">
            <w:pPr>
              <w:spacing w:after="0" w:line="259" w:lineRule="auto"/>
              <w:ind w:left="1" w:firstLine="0"/>
              <w:rPr>
                <w:rFonts w:asciiTheme="minorHAnsi" w:hAnsiTheme="minorHAnsi" w:cstheme="minorHAnsi"/>
                <w:sz w:val="24"/>
                <w:szCs w:val="24"/>
              </w:rPr>
            </w:pPr>
            <w:r w:rsidRPr="00D17C4E">
              <w:rPr>
                <w:rFonts w:asciiTheme="minorHAnsi" w:hAnsiTheme="minorHAnsi" w:cstheme="minorHAnsi"/>
                <w:sz w:val="24"/>
                <w:szCs w:val="24"/>
              </w:rPr>
              <w:t xml:space="preserve">Dr Ian </w:t>
            </w:r>
            <w:proofErr w:type="spellStart"/>
            <w:r w:rsidRPr="00D17C4E">
              <w:rPr>
                <w:rFonts w:asciiTheme="minorHAnsi" w:hAnsiTheme="minorHAnsi" w:cstheme="minorHAnsi"/>
                <w:sz w:val="24"/>
                <w:szCs w:val="24"/>
              </w:rPr>
              <w:t>Ratcliffe</w:t>
            </w:r>
            <w:proofErr w:type="spellEnd"/>
            <w:r w:rsidRPr="00D17C4E">
              <w:rPr>
                <w:rFonts w:asciiTheme="minorHAnsi" w:hAnsiTheme="minorHAnsi" w:cstheme="minorHAnsi"/>
                <w:sz w:val="24"/>
                <w:szCs w:val="24"/>
              </w:rPr>
              <w:t xml:space="preserve"> </w:t>
            </w:r>
          </w:p>
        </w:tc>
      </w:tr>
      <w:tr w:rsidR="0045186B" w:rsidRPr="00D17C4E" w14:paraId="1AA7024C" w14:textId="77777777" w:rsidTr="00D17C4E">
        <w:trPr>
          <w:trHeight w:val="372"/>
        </w:trPr>
        <w:tc>
          <w:tcPr>
            <w:tcW w:w="997" w:type="pct"/>
            <w:tcBorders>
              <w:top w:val="single" w:sz="4" w:space="0" w:color="000000"/>
              <w:left w:val="single" w:sz="4" w:space="0" w:color="000000"/>
              <w:bottom w:val="single" w:sz="4" w:space="0" w:color="000000"/>
              <w:right w:val="single" w:sz="4" w:space="0" w:color="000000"/>
            </w:tcBorders>
            <w:shd w:val="clear" w:color="auto" w:fill="D9D9D9"/>
          </w:tcPr>
          <w:p w14:paraId="15880EF3" w14:textId="77777777" w:rsidR="0045186B" w:rsidRPr="00D17C4E" w:rsidRDefault="00574A95">
            <w:pPr>
              <w:spacing w:after="0" w:line="259" w:lineRule="auto"/>
              <w:ind w:left="0" w:firstLine="0"/>
              <w:rPr>
                <w:rFonts w:asciiTheme="minorHAnsi" w:hAnsiTheme="minorHAnsi" w:cstheme="minorHAnsi"/>
                <w:sz w:val="24"/>
                <w:szCs w:val="24"/>
              </w:rPr>
            </w:pPr>
            <w:r w:rsidRPr="00D17C4E">
              <w:rPr>
                <w:rFonts w:asciiTheme="minorHAnsi" w:hAnsiTheme="minorHAnsi" w:cstheme="minorHAnsi"/>
                <w:sz w:val="24"/>
                <w:szCs w:val="24"/>
              </w:rPr>
              <w:t xml:space="preserve">USW / RCBC Wales </w:t>
            </w:r>
          </w:p>
        </w:tc>
        <w:tc>
          <w:tcPr>
            <w:tcW w:w="572" w:type="pct"/>
            <w:tcBorders>
              <w:top w:val="single" w:sz="4" w:space="0" w:color="000000"/>
              <w:left w:val="single" w:sz="4" w:space="0" w:color="000000"/>
              <w:bottom w:val="single" w:sz="4" w:space="0" w:color="000000"/>
              <w:right w:val="single" w:sz="4" w:space="0" w:color="000000"/>
            </w:tcBorders>
            <w:shd w:val="clear" w:color="auto" w:fill="D9D9D9"/>
          </w:tcPr>
          <w:p w14:paraId="1FB22C56" w14:textId="77777777" w:rsidR="0045186B" w:rsidRPr="00D17C4E" w:rsidRDefault="00574A95">
            <w:pPr>
              <w:spacing w:after="0" w:line="259" w:lineRule="auto"/>
              <w:ind w:left="0" w:right="48" w:firstLine="0"/>
              <w:jc w:val="right"/>
              <w:rPr>
                <w:rFonts w:asciiTheme="minorHAnsi" w:hAnsiTheme="minorHAnsi" w:cstheme="minorHAnsi"/>
                <w:sz w:val="24"/>
                <w:szCs w:val="24"/>
              </w:rPr>
            </w:pPr>
            <w:r w:rsidRPr="00D17C4E">
              <w:rPr>
                <w:rFonts w:asciiTheme="minorHAnsi" w:hAnsiTheme="minorHAnsi" w:cstheme="minorHAnsi"/>
                <w:sz w:val="24"/>
                <w:szCs w:val="24"/>
              </w:rPr>
              <w:t xml:space="preserve">54,555 </w:t>
            </w:r>
          </w:p>
        </w:tc>
        <w:tc>
          <w:tcPr>
            <w:tcW w:w="2525" w:type="pct"/>
            <w:tcBorders>
              <w:top w:val="single" w:sz="4" w:space="0" w:color="000000"/>
              <w:left w:val="single" w:sz="4" w:space="0" w:color="000000"/>
              <w:bottom w:val="single" w:sz="4" w:space="0" w:color="000000"/>
              <w:right w:val="single" w:sz="4" w:space="0" w:color="000000"/>
            </w:tcBorders>
            <w:shd w:val="clear" w:color="auto" w:fill="D9D9D9"/>
          </w:tcPr>
          <w:p w14:paraId="115BB197" w14:textId="77777777" w:rsidR="0045186B" w:rsidRPr="00D17C4E" w:rsidRDefault="00574A95">
            <w:pPr>
              <w:spacing w:after="0" w:line="259" w:lineRule="auto"/>
              <w:ind w:left="0" w:firstLine="0"/>
              <w:rPr>
                <w:rFonts w:asciiTheme="minorHAnsi" w:hAnsiTheme="minorHAnsi" w:cstheme="minorHAnsi"/>
                <w:sz w:val="24"/>
                <w:szCs w:val="24"/>
              </w:rPr>
            </w:pPr>
            <w:r w:rsidRPr="00D17C4E">
              <w:rPr>
                <w:rFonts w:asciiTheme="minorHAnsi" w:hAnsiTheme="minorHAnsi" w:cstheme="minorHAnsi"/>
                <w:sz w:val="24"/>
                <w:szCs w:val="24"/>
              </w:rPr>
              <w:t xml:space="preserve">RCBC Fellowship </w:t>
            </w:r>
          </w:p>
        </w:tc>
        <w:tc>
          <w:tcPr>
            <w:tcW w:w="905" w:type="pct"/>
            <w:tcBorders>
              <w:top w:val="single" w:sz="4" w:space="0" w:color="000000"/>
              <w:left w:val="single" w:sz="4" w:space="0" w:color="000000"/>
              <w:bottom w:val="single" w:sz="4" w:space="0" w:color="000000"/>
              <w:right w:val="single" w:sz="4" w:space="0" w:color="000000"/>
            </w:tcBorders>
            <w:shd w:val="clear" w:color="auto" w:fill="D9D9D9"/>
          </w:tcPr>
          <w:p w14:paraId="05B8B93D" w14:textId="77777777" w:rsidR="0045186B" w:rsidRPr="00D17C4E" w:rsidRDefault="00574A95">
            <w:pPr>
              <w:spacing w:after="0" w:line="259" w:lineRule="auto"/>
              <w:ind w:left="1" w:firstLine="0"/>
              <w:rPr>
                <w:rFonts w:asciiTheme="minorHAnsi" w:hAnsiTheme="minorHAnsi" w:cstheme="minorHAnsi"/>
                <w:sz w:val="24"/>
                <w:szCs w:val="24"/>
              </w:rPr>
            </w:pPr>
            <w:r w:rsidRPr="00D17C4E">
              <w:rPr>
                <w:rFonts w:asciiTheme="minorHAnsi" w:hAnsiTheme="minorHAnsi" w:cstheme="minorHAnsi"/>
                <w:sz w:val="24"/>
                <w:szCs w:val="24"/>
              </w:rPr>
              <w:t xml:space="preserve">Helen Carey </w:t>
            </w:r>
          </w:p>
        </w:tc>
      </w:tr>
      <w:tr w:rsidR="0045186B" w:rsidRPr="00D17C4E" w14:paraId="29F44AD2" w14:textId="77777777" w:rsidTr="00D17C4E">
        <w:trPr>
          <w:trHeight w:val="619"/>
        </w:trPr>
        <w:tc>
          <w:tcPr>
            <w:tcW w:w="997" w:type="pct"/>
            <w:tcBorders>
              <w:top w:val="single" w:sz="4" w:space="0" w:color="000000"/>
              <w:left w:val="single" w:sz="4" w:space="0" w:color="000000"/>
              <w:bottom w:val="single" w:sz="4" w:space="0" w:color="000000"/>
              <w:right w:val="single" w:sz="4" w:space="0" w:color="000000"/>
            </w:tcBorders>
            <w:vAlign w:val="center"/>
          </w:tcPr>
          <w:p w14:paraId="140FECBD" w14:textId="77777777" w:rsidR="0045186B" w:rsidRPr="00D17C4E" w:rsidRDefault="00574A95">
            <w:pPr>
              <w:spacing w:after="0" w:line="259" w:lineRule="auto"/>
              <w:ind w:left="0" w:firstLine="0"/>
              <w:rPr>
                <w:rFonts w:asciiTheme="minorHAnsi" w:hAnsiTheme="minorHAnsi" w:cstheme="minorHAnsi"/>
                <w:sz w:val="24"/>
                <w:szCs w:val="24"/>
              </w:rPr>
            </w:pPr>
            <w:r w:rsidRPr="00D17C4E">
              <w:rPr>
                <w:rFonts w:asciiTheme="minorHAnsi" w:hAnsiTheme="minorHAnsi" w:cstheme="minorHAnsi"/>
                <w:sz w:val="24"/>
                <w:szCs w:val="24"/>
              </w:rPr>
              <w:t xml:space="preserve">Welsh Government </w:t>
            </w:r>
          </w:p>
        </w:tc>
        <w:tc>
          <w:tcPr>
            <w:tcW w:w="572" w:type="pct"/>
            <w:tcBorders>
              <w:top w:val="single" w:sz="4" w:space="0" w:color="000000"/>
              <w:left w:val="single" w:sz="4" w:space="0" w:color="000000"/>
              <w:bottom w:val="single" w:sz="4" w:space="0" w:color="000000"/>
              <w:right w:val="single" w:sz="4" w:space="0" w:color="000000"/>
            </w:tcBorders>
            <w:vAlign w:val="center"/>
          </w:tcPr>
          <w:p w14:paraId="41F9BAF1" w14:textId="77777777" w:rsidR="0045186B" w:rsidRPr="00D17C4E" w:rsidRDefault="00574A95">
            <w:pPr>
              <w:spacing w:after="0" w:line="259" w:lineRule="auto"/>
              <w:ind w:left="0" w:right="48" w:firstLine="0"/>
              <w:jc w:val="right"/>
              <w:rPr>
                <w:rFonts w:asciiTheme="minorHAnsi" w:hAnsiTheme="minorHAnsi" w:cstheme="minorHAnsi"/>
                <w:sz w:val="24"/>
                <w:szCs w:val="24"/>
              </w:rPr>
            </w:pPr>
            <w:r w:rsidRPr="00D17C4E">
              <w:rPr>
                <w:rFonts w:asciiTheme="minorHAnsi" w:hAnsiTheme="minorHAnsi" w:cstheme="minorHAnsi"/>
                <w:sz w:val="24"/>
                <w:szCs w:val="24"/>
              </w:rPr>
              <w:t xml:space="preserve">69,799 </w:t>
            </w:r>
          </w:p>
        </w:tc>
        <w:tc>
          <w:tcPr>
            <w:tcW w:w="2525" w:type="pct"/>
            <w:tcBorders>
              <w:top w:val="single" w:sz="4" w:space="0" w:color="000000"/>
              <w:left w:val="single" w:sz="4" w:space="0" w:color="000000"/>
              <w:bottom w:val="single" w:sz="4" w:space="0" w:color="000000"/>
              <w:right w:val="single" w:sz="4" w:space="0" w:color="000000"/>
            </w:tcBorders>
          </w:tcPr>
          <w:p w14:paraId="248596CE" w14:textId="77777777" w:rsidR="0045186B" w:rsidRPr="00D17C4E" w:rsidRDefault="00574A95">
            <w:pPr>
              <w:spacing w:after="0" w:line="259" w:lineRule="auto"/>
              <w:ind w:left="0" w:firstLine="0"/>
              <w:rPr>
                <w:rFonts w:asciiTheme="minorHAnsi" w:hAnsiTheme="minorHAnsi" w:cstheme="minorHAnsi"/>
                <w:sz w:val="24"/>
                <w:szCs w:val="24"/>
              </w:rPr>
            </w:pPr>
            <w:r w:rsidRPr="00D17C4E">
              <w:rPr>
                <w:rFonts w:asciiTheme="minorHAnsi" w:hAnsiTheme="minorHAnsi" w:cstheme="minorHAnsi"/>
                <w:sz w:val="24"/>
                <w:szCs w:val="24"/>
              </w:rPr>
              <w:t xml:space="preserve">Evaluation of Homelessness Services provided to Adults leaving the Secure Estate </w:t>
            </w:r>
          </w:p>
        </w:tc>
        <w:tc>
          <w:tcPr>
            <w:tcW w:w="905" w:type="pct"/>
            <w:tcBorders>
              <w:top w:val="single" w:sz="4" w:space="0" w:color="000000"/>
              <w:left w:val="single" w:sz="4" w:space="0" w:color="000000"/>
              <w:bottom w:val="single" w:sz="4" w:space="0" w:color="000000"/>
              <w:right w:val="single" w:sz="4" w:space="0" w:color="000000"/>
            </w:tcBorders>
          </w:tcPr>
          <w:p w14:paraId="33F71BDA" w14:textId="77777777" w:rsidR="0045186B" w:rsidRPr="00D17C4E" w:rsidRDefault="00574A95">
            <w:pPr>
              <w:spacing w:after="0" w:line="259" w:lineRule="auto"/>
              <w:ind w:left="1" w:firstLine="0"/>
              <w:rPr>
                <w:rFonts w:asciiTheme="minorHAnsi" w:hAnsiTheme="minorHAnsi" w:cstheme="minorHAnsi"/>
                <w:sz w:val="24"/>
                <w:szCs w:val="24"/>
              </w:rPr>
            </w:pPr>
            <w:r w:rsidRPr="00D17C4E">
              <w:rPr>
                <w:rFonts w:asciiTheme="minorHAnsi" w:hAnsiTheme="minorHAnsi" w:cstheme="minorHAnsi"/>
                <w:sz w:val="24"/>
                <w:szCs w:val="24"/>
              </w:rPr>
              <w:t xml:space="preserve">Prof Iolo Madoc Jones </w:t>
            </w:r>
          </w:p>
        </w:tc>
      </w:tr>
      <w:tr w:rsidR="0045186B" w:rsidRPr="00D17C4E" w14:paraId="404037D8" w14:textId="77777777" w:rsidTr="00D17C4E">
        <w:trPr>
          <w:trHeight w:val="617"/>
        </w:trPr>
        <w:tc>
          <w:tcPr>
            <w:tcW w:w="99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BE71EDA" w14:textId="77777777" w:rsidR="0045186B" w:rsidRPr="00D17C4E" w:rsidRDefault="00574A95">
            <w:pPr>
              <w:spacing w:after="0" w:line="259" w:lineRule="auto"/>
              <w:ind w:left="0" w:firstLine="0"/>
              <w:rPr>
                <w:rFonts w:asciiTheme="minorHAnsi" w:hAnsiTheme="minorHAnsi" w:cstheme="minorHAnsi"/>
                <w:sz w:val="24"/>
                <w:szCs w:val="24"/>
              </w:rPr>
            </w:pPr>
            <w:r w:rsidRPr="00D17C4E">
              <w:rPr>
                <w:rFonts w:asciiTheme="minorHAnsi" w:hAnsiTheme="minorHAnsi" w:cstheme="minorHAnsi"/>
                <w:sz w:val="24"/>
                <w:szCs w:val="24"/>
              </w:rPr>
              <w:t xml:space="preserve">Welsh Government </w:t>
            </w:r>
          </w:p>
        </w:tc>
        <w:tc>
          <w:tcPr>
            <w:tcW w:w="57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C974C64" w14:textId="77777777" w:rsidR="0045186B" w:rsidRPr="00D17C4E" w:rsidRDefault="00574A95">
            <w:pPr>
              <w:spacing w:after="0" w:line="259" w:lineRule="auto"/>
              <w:ind w:left="0" w:right="48" w:firstLine="0"/>
              <w:jc w:val="right"/>
              <w:rPr>
                <w:rFonts w:asciiTheme="minorHAnsi" w:hAnsiTheme="minorHAnsi" w:cstheme="minorHAnsi"/>
                <w:sz w:val="24"/>
                <w:szCs w:val="24"/>
              </w:rPr>
            </w:pPr>
            <w:r w:rsidRPr="00D17C4E">
              <w:rPr>
                <w:rFonts w:asciiTheme="minorHAnsi" w:hAnsiTheme="minorHAnsi" w:cstheme="minorHAnsi"/>
                <w:sz w:val="24"/>
                <w:szCs w:val="24"/>
              </w:rPr>
              <w:t xml:space="preserve">20,516 </w:t>
            </w:r>
          </w:p>
        </w:tc>
        <w:tc>
          <w:tcPr>
            <w:tcW w:w="2525" w:type="pct"/>
            <w:tcBorders>
              <w:top w:val="single" w:sz="4" w:space="0" w:color="000000"/>
              <w:left w:val="single" w:sz="4" w:space="0" w:color="000000"/>
              <w:bottom w:val="single" w:sz="4" w:space="0" w:color="000000"/>
              <w:right w:val="single" w:sz="4" w:space="0" w:color="000000"/>
            </w:tcBorders>
            <w:shd w:val="clear" w:color="auto" w:fill="D9D9D9"/>
          </w:tcPr>
          <w:p w14:paraId="235A5ED6" w14:textId="77777777" w:rsidR="0045186B" w:rsidRPr="00D17C4E" w:rsidRDefault="00574A95">
            <w:pPr>
              <w:spacing w:after="0" w:line="259" w:lineRule="auto"/>
              <w:ind w:left="0" w:firstLine="0"/>
              <w:rPr>
                <w:rFonts w:asciiTheme="minorHAnsi" w:hAnsiTheme="minorHAnsi" w:cstheme="minorHAnsi"/>
                <w:sz w:val="24"/>
                <w:szCs w:val="24"/>
              </w:rPr>
            </w:pPr>
            <w:r w:rsidRPr="00D17C4E">
              <w:rPr>
                <w:rFonts w:asciiTheme="minorHAnsi" w:hAnsiTheme="minorHAnsi" w:cstheme="minorHAnsi"/>
                <w:sz w:val="24"/>
                <w:szCs w:val="24"/>
              </w:rPr>
              <w:t xml:space="preserve">Review of the Impact of the Youth Work Strategy for Wales 2014-2018 </w:t>
            </w:r>
          </w:p>
        </w:tc>
        <w:tc>
          <w:tcPr>
            <w:tcW w:w="905"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CF50EA8" w14:textId="77777777" w:rsidR="0045186B" w:rsidRPr="00D17C4E" w:rsidRDefault="00574A95">
            <w:pPr>
              <w:spacing w:after="0" w:line="259" w:lineRule="auto"/>
              <w:ind w:left="1" w:firstLine="0"/>
              <w:rPr>
                <w:rFonts w:asciiTheme="minorHAnsi" w:hAnsiTheme="minorHAnsi" w:cstheme="minorHAnsi"/>
                <w:sz w:val="24"/>
                <w:szCs w:val="24"/>
              </w:rPr>
            </w:pPr>
            <w:r w:rsidRPr="00D17C4E">
              <w:rPr>
                <w:rFonts w:asciiTheme="minorHAnsi" w:hAnsiTheme="minorHAnsi" w:cstheme="minorHAnsi"/>
                <w:sz w:val="24"/>
                <w:szCs w:val="24"/>
              </w:rPr>
              <w:t xml:space="preserve">Jess </w:t>
            </w:r>
            <w:proofErr w:type="spellStart"/>
            <w:r w:rsidRPr="00D17C4E">
              <w:rPr>
                <w:rFonts w:asciiTheme="minorHAnsi" w:hAnsiTheme="minorHAnsi" w:cstheme="minorHAnsi"/>
                <w:sz w:val="24"/>
                <w:szCs w:val="24"/>
              </w:rPr>
              <w:t>Achilleos</w:t>
            </w:r>
            <w:proofErr w:type="spellEnd"/>
            <w:r w:rsidRPr="00D17C4E">
              <w:rPr>
                <w:rFonts w:asciiTheme="minorHAnsi" w:hAnsiTheme="minorHAnsi" w:cstheme="minorHAnsi"/>
                <w:sz w:val="24"/>
                <w:szCs w:val="24"/>
              </w:rPr>
              <w:t xml:space="preserve"> </w:t>
            </w:r>
          </w:p>
        </w:tc>
      </w:tr>
      <w:tr w:rsidR="0045186B" w:rsidRPr="00D17C4E" w14:paraId="6A90F3A9" w14:textId="77777777" w:rsidTr="00D17C4E">
        <w:trPr>
          <w:trHeight w:val="620"/>
        </w:trPr>
        <w:tc>
          <w:tcPr>
            <w:tcW w:w="997" w:type="pct"/>
            <w:tcBorders>
              <w:top w:val="single" w:sz="4" w:space="0" w:color="000000"/>
              <w:left w:val="single" w:sz="4" w:space="0" w:color="000000"/>
              <w:bottom w:val="single" w:sz="4" w:space="0" w:color="000000"/>
              <w:right w:val="single" w:sz="4" w:space="0" w:color="000000"/>
            </w:tcBorders>
          </w:tcPr>
          <w:p w14:paraId="7AAB3A1F" w14:textId="77777777" w:rsidR="0045186B" w:rsidRPr="00D17C4E" w:rsidRDefault="00574A95">
            <w:pPr>
              <w:spacing w:after="0" w:line="259" w:lineRule="auto"/>
              <w:ind w:left="0" w:firstLine="0"/>
              <w:rPr>
                <w:rFonts w:asciiTheme="minorHAnsi" w:hAnsiTheme="minorHAnsi" w:cstheme="minorHAnsi"/>
                <w:sz w:val="24"/>
                <w:szCs w:val="24"/>
              </w:rPr>
            </w:pPr>
            <w:r w:rsidRPr="00D17C4E">
              <w:rPr>
                <w:rFonts w:asciiTheme="minorHAnsi" w:hAnsiTheme="minorHAnsi" w:cstheme="minorHAnsi"/>
                <w:sz w:val="24"/>
                <w:szCs w:val="24"/>
              </w:rPr>
              <w:t xml:space="preserve">Wrexham County Borough Council </w:t>
            </w:r>
          </w:p>
        </w:tc>
        <w:tc>
          <w:tcPr>
            <w:tcW w:w="572" w:type="pct"/>
            <w:tcBorders>
              <w:top w:val="single" w:sz="4" w:space="0" w:color="000000"/>
              <w:left w:val="single" w:sz="4" w:space="0" w:color="000000"/>
              <w:bottom w:val="single" w:sz="4" w:space="0" w:color="000000"/>
              <w:right w:val="single" w:sz="4" w:space="0" w:color="000000"/>
            </w:tcBorders>
            <w:vAlign w:val="center"/>
          </w:tcPr>
          <w:p w14:paraId="15E1C39B" w14:textId="77777777" w:rsidR="0045186B" w:rsidRPr="00D17C4E" w:rsidRDefault="00574A95">
            <w:pPr>
              <w:spacing w:after="0" w:line="259" w:lineRule="auto"/>
              <w:ind w:left="0" w:right="48" w:firstLine="0"/>
              <w:jc w:val="right"/>
              <w:rPr>
                <w:rFonts w:asciiTheme="minorHAnsi" w:hAnsiTheme="minorHAnsi" w:cstheme="minorHAnsi"/>
                <w:sz w:val="24"/>
                <w:szCs w:val="24"/>
              </w:rPr>
            </w:pPr>
            <w:r w:rsidRPr="00D17C4E">
              <w:rPr>
                <w:rFonts w:asciiTheme="minorHAnsi" w:hAnsiTheme="minorHAnsi" w:cstheme="minorHAnsi"/>
                <w:sz w:val="24"/>
                <w:szCs w:val="24"/>
              </w:rPr>
              <w:t xml:space="preserve">14,500 </w:t>
            </w:r>
          </w:p>
        </w:tc>
        <w:tc>
          <w:tcPr>
            <w:tcW w:w="2525" w:type="pct"/>
            <w:tcBorders>
              <w:top w:val="single" w:sz="4" w:space="0" w:color="000000"/>
              <w:left w:val="single" w:sz="4" w:space="0" w:color="000000"/>
              <w:bottom w:val="single" w:sz="4" w:space="0" w:color="000000"/>
              <w:right w:val="single" w:sz="4" w:space="0" w:color="000000"/>
            </w:tcBorders>
          </w:tcPr>
          <w:p w14:paraId="1119CD08" w14:textId="77777777" w:rsidR="0045186B" w:rsidRPr="00D17C4E" w:rsidRDefault="00574A95">
            <w:pPr>
              <w:spacing w:after="0" w:line="259" w:lineRule="auto"/>
              <w:ind w:left="0" w:firstLine="0"/>
              <w:rPr>
                <w:rFonts w:asciiTheme="minorHAnsi" w:hAnsiTheme="minorHAnsi" w:cstheme="minorHAnsi"/>
                <w:sz w:val="24"/>
                <w:szCs w:val="24"/>
              </w:rPr>
            </w:pPr>
            <w:r w:rsidRPr="00D17C4E">
              <w:rPr>
                <w:rFonts w:asciiTheme="minorHAnsi" w:hAnsiTheme="minorHAnsi" w:cstheme="minorHAnsi"/>
                <w:sz w:val="24"/>
                <w:szCs w:val="24"/>
              </w:rPr>
              <w:t xml:space="preserve">Evaluation of Local Government Delivery of Covenant programme </w:t>
            </w:r>
          </w:p>
        </w:tc>
        <w:tc>
          <w:tcPr>
            <w:tcW w:w="905" w:type="pct"/>
            <w:tcBorders>
              <w:top w:val="single" w:sz="4" w:space="0" w:color="000000"/>
              <w:left w:val="single" w:sz="4" w:space="0" w:color="000000"/>
              <w:bottom w:val="single" w:sz="4" w:space="0" w:color="000000"/>
              <w:right w:val="single" w:sz="4" w:space="0" w:color="000000"/>
            </w:tcBorders>
          </w:tcPr>
          <w:p w14:paraId="25DB5678" w14:textId="77777777" w:rsidR="0045186B" w:rsidRPr="00D17C4E" w:rsidRDefault="00574A95">
            <w:pPr>
              <w:spacing w:after="0" w:line="259" w:lineRule="auto"/>
              <w:ind w:left="1" w:firstLine="0"/>
              <w:rPr>
                <w:rFonts w:asciiTheme="minorHAnsi" w:hAnsiTheme="minorHAnsi" w:cstheme="minorHAnsi"/>
                <w:sz w:val="24"/>
                <w:szCs w:val="24"/>
              </w:rPr>
            </w:pPr>
            <w:r w:rsidRPr="00D17C4E">
              <w:rPr>
                <w:rFonts w:asciiTheme="minorHAnsi" w:hAnsiTheme="minorHAnsi" w:cstheme="minorHAnsi"/>
                <w:sz w:val="24"/>
                <w:szCs w:val="24"/>
              </w:rPr>
              <w:t xml:space="preserve">Dr Nikki Lloyd Jones </w:t>
            </w:r>
          </w:p>
        </w:tc>
      </w:tr>
    </w:tbl>
    <w:p w14:paraId="23476063" w14:textId="77777777" w:rsidR="0045186B" w:rsidRPr="00D17C4E" w:rsidRDefault="00574A95">
      <w:pPr>
        <w:spacing w:after="0" w:line="259" w:lineRule="auto"/>
        <w:ind w:left="0" w:firstLine="0"/>
        <w:jc w:val="both"/>
        <w:rPr>
          <w:rFonts w:asciiTheme="minorHAnsi" w:hAnsiTheme="minorHAnsi" w:cstheme="minorHAnsi"/>
        </w:rPr>
      </w:pPr>
      <w:r w:rsidRPr="00D17C4E">
        <w:rPr>
          <w:rFonts w:asciiTheme="minorHAnsi" w:hAnsiTheme="minorHAnsi" w:cstheme="minorHAnsi"/>
        </w:rPr>
        <w:t xml:space="preserve"> </w:t>
      </w:r>
    </w:p>
    <w:sectPr w:rsidR="0045186B" w:rsidRPr="00D17C4E">
      <w:footerReference w:type="even" r:id="rId24"/>
      <w:footerReference w:type="default" r:id="rId25"/>
      <w:footerReference w:type="first" r:id="rId26"/>
      <w:pgSz w:w="11906" w:h="16838"/>
      <w:pgMar w:top="1445" w:right="938" w:bottom="1442"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F8C59" w14:textId="77777777" w:rsidR="00B47249" w:rsidRDefault="00574A95">
      <w:pPr>
        <w:spacing w:after="0" w:line="240" w:lineRule="auto"/>
      </w:pPr>
      <w:r>
        <w:separator/>
      </w:r>
    </w:p>
  </w:endnote>
  <w:endnote w:type="continuationSeparator" w:id="0">
    <w:p w14:paraId="33902B1B" w14:textId="77777777" w:rsidR="00B47249" w:rsidRDefault="00574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79B92" w14:textId="77777777" w:rsidR="0045186B" w:rsidRDefault="00574A95">
    <w:pPr>
      <w:spacing w:after="0" w:line="259" w:lineRule="auto"/>
      <w:ind w:left="0" w:right="500" w:firstLine="0"/>
      <w:jc w:val="right"/>
    </w:pP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55132"/>
      <w:docPartObj>
        <w:docPartGallery w:val="Page Numbers (Bottom of Page)"/>
        <w:docPartUnique/>
      </w:docPartObj>
    </w:sdtPr>
    <w:sdtEndPr>
      <w:rPr>
        <w:noProof/>
      </w:rPr>
    </w:sdtEndPr>
    <w:sdtContent>
      <w:p w14:paraId="59AE0D49" w14:textId="2C0ABE73" w:rsidR="00D17C4E" w:rsidRDefault="00D17C4E">
        <w:pPr>
          <w:pStyle w:val="Footer"/>
          <w:jc w:val="center"/>
        </w:pPr>
        <w:r>
          <w:fldChar w:fldCharType="begin"/>
        </w:r>
        <w:r>
          <w:instrText xml:space="preserve"> PAGE   \* MERGEFORMAT </w:instrText>
        </w:r>
        <w:r>
          <w:fldChar w:fldCharType="separate"/>
        </w:r>
        <w:r w:rsidR="003938C7">
          <w:rPr>
            <w:noProof/>
          </w:rPr>
          <w:t>5</w:t>
        </w:r>
        <w:r>
          <w:rPr>
            <w:noProof/>
          </w:rPr>
          <w:fldChar w:fldCharType="end"/>
        </w:r>
      </w:p>
    </w:sdtContent>
  </w:sdt>
  <w:p w14:paraId="73F53121" w14:textId="05F9C2AD" w:rsidR="0045186B" w:rsidRDefault="0045186B">
    <w:pPr>
      <w:spacing w:after="0" w:line="259" w:lineRule="auto"/>
      <w:ind w:left="0" w:right="500"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219250"/>
      <w:docPartObj>
        <w:docPartGallery w:val="Page Numbers (Bottom of Page)"/>
        <w:docPartUnique/>
      </w:docPartObj>
    </w:sdtPr>
    <w:sdtEndPr>
      <w:rPr>
        <w:noProof/>
      </w:rPr>
    </w:sdtEndPr>
    <w:sdtContent>
      <w:p w14:paraId="5E12CAF0" w14:textId="5DA60E5F" w:rsidR="00D17C4E" w:rsidRDefault="00D17C4E">
        <w:pPr>
          <w:pStyle w:val="Footer"/>
          <w:jc w:val="center"/>
        </w:pPr>
        <w:r>
          <w:fldChar w:fldCharType="begin"/>
        </w:r>
        <w:r>
          <w:instrText xml:space="preserve"> PAGE   \* MERGEFORMAT </w:instrText>
        </w:r>
        <w:r>
          <w:fldChar w:fldCharType="separate"/>
        </w:r>
        <w:r w:rsidR="003938C7">
          <w:rPr>
            <w:noProof/>
          </w:rPr>
          <w:t>0</w:t>
        </w:r>
        <w:r>
          <w:rPr>
            <w:noProof/>
          </w:rPr>
          <w:fldChar w:fldCharType="end"/>
        </w:r>
      </w:p>
    </w:sdtContent>
  </w:sdt>
  <w:p w14:paraId="3655D93E" w14:textId="77777777" w:rsidR="0045186B" w:rsidRDefault="0045186B">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80AF4" w14:textId="77777777" w:rsidR="00B47249" w:rsidRDefault="00574A95">
      <w:pPr>
        <w:spacing w:after="0" w:line="240" w:lineRule="auto"/>
      </w:pPr>
      <w:r>
        <w:separator/>
      </w:r>
    </w:p>
  </w:footnote>
  <w:footnote w:type="continuationSeparator" w:id="0">
    <w:p w14:paraId="3D7335C3" w14:textId="77777777" w:rsidR="00B47249" w:rsidRDefault="00574A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86B"/>
    <w:rsid w:val="001B294D"/>
    <w:rsid w:val="003938C7"/>
    <w:rsid w:val="004342D7"/>
    <w:rsid w:val="0045186B"/>
    <w:rsid w:val="004E19F0"/>
    <w:rsid w:val="00574A95"/>
    <w:rsid w:val="005C1C68"/>
    <w:rsid w:val="00744620"/>
    <w:rsid w:val="007A79A2"/>
    <w:rsid w:val="00A72ED9"/>
    <w:rsid w:val="00B47249"/>
    <w:rsid w:val="00D17C4E"/>
    <w:rsid w:val="00DC4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567563"/>
  <w15:docId w15:val="{4E0C54E0-B24A-4E3C-8612-694063EAF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1" w:line="249" w:lineRule="auto"/>
      <w:ind w:left="10"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32"/>
    </w:rPr>
  </w:style>
  <w:style w:type="paragraph" w:styleId="Heading2">
    <w:name w:val="heading 2"/>
    <w:basedOn w:val="Normal"/>
    <w:next w:val="Normal"/>
    <w:link w:val="Heading2Char"/>
    <w:uiPriority w:val="9"/>
    <w:unhideWhenUsed/>
    <w:qFormat/>
    <w:rsid w:val="007446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C4C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744620"/>
    <w:rPr>
      <w:color w:val="0563C1" w:themeColor="hyperlink"/>
      <w:u w:val="single"/>
    </w:rPr>
  </w:style>
  <w:style w:type="paragraph" w:styleId="Title">
    <w:name w:val="Title"/>
    <w:basedOn w:val="Normal"/>
    <w:next w:val="Normal"/>
    <w:link w:val="TitleChar"/>
    <w:uiPriority w:val="10"/>
    <w:qFormat/>
    <w:rsid w:val="00744620"/>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744620"/>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44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620"/>
    <w:rPr>
      <w:rFonts w:ascii="Calibri" w:eastAsia="Calibri" w:hAnsi="Calibri" w:cs="Calibri"/>
      <w:color w:val="000000"/>
      <w:sz w:val="20"/>
    </w:rPr>
  </w:style>
  <w:style w:type="character" w:customStyle="1" w:styleId="Heading2Char">
    <w:name w:val="Heading 2 Char"/>
    <w:basedOn w:val="DefaultParagraphFont"/>
    <w:link w:val="Heading2"/>
    <w:uiPriority w:val="9"/>
    <w:rsid w:val="0074462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C4CD9"/>
    <w:rPr>
      <w:rFonts w:asciiTheme="majorHAnsi" w:eastAsiaTheme="majorEastAsia" w:hAnsiTheme="majorHAnsi" w:cstheme="majorBidi"/>
      <w:color w:val="1F4D78" w:themeColor="accent1" w:themeShade="7F"/>
      <w:sz w:val="24"/>
      <w:szCs w:val="24"/>
    </w:rPr>
  </w:style>
  <w:style w:type="character" w:styleId="SubtleEmphasis">
    <w:name w:val="Subtle Emphasis"/>
    <w:basedOn w:val="DefaultParagraphFont"/>
    <w:uiPriority w:val="19"/>
    <w:qFormat/>
    <w:rsid w:val="00DC4CD9"/>
    <w:rPr>
      <w:i/>
      <w:iCs/>
      <w:color w:val="404040" w:themeColor="text1" w:themeTint="BF"/>
    </w:rPr>
  </w:style>
  <w:style w:type="paragraph" w:styleId="TOCHeading">
    <w:name w:val="TOC Heading"/>
    <w:basedOn w:val="Heading1"/>
    <w:next w:val="Normal"/>
    <w:uiPriority w:val="39"/>
    <w:unhideWhenUsed/>
    <w:qFormat/>
    <w:rsid w:val="00D17C4E"/>
    <w:pPr>
      <w:spacing w:before="240"/>
      <w:ind w:left="0" w:firstLine="0"/>
      <w:outlineLvl w:val="9"/>
    </w:pPr>
    <w:rPr>
      <w:rFonts w:asciiTheme="majorHAnsi" w:eastAsiaTheme="majorEastAsia" w:hAnsiTheme="majorHAnsi" w:cstheme="majorBidi"/>
      <w:b w:val="0"/>
      <w:color w:val="2E74B5" w:themeColor="accent1" w:themeShade="BF"/>
      <w:szCs w:val="32"/>
      <w:lang w:val="en-US" w:eastAsia="en-US"/>
    </w:rPr>
  </w:style>
  <w:style w:type="paragraph" w:styleId="TOC1">
    <w:name w:val="toc 1"/>
    <w:basedOn w:val="Normal"/>
    <w:next w:val="Normal"/>
    <w:autoRedefine/>
    <w:uiPriority w:val="39"/>
    <w:unhideWhenUsed/>
    <w:rsid w:val="00D17C4E"/>
    <w:pPr>
      <w:spacing w:after="100"/>
      <w:ind w:left="0"/>
    </w:pPr>
  </w:style>
  <w:style w:type="paragraph" w:styleId="TOC2">
    <w:name w:val="toc 2"/>
    <w:basedOn w:val="Normal"/>
    <w:next w:val="Normal"/>
    <w:autoRedefine/>
    <w:uiPriority w:val="39"/>
    <w:unhideWhenUsed/>
    <w:rsid w:val="00D17C4E"/>
    <w:pPr>
      <w:spacing w:after="100"/>
      <w:ind w:left="200"/>
    </w:pPr>
  </w:style>
  <w:style w:type="paragraph" w:styleId="TOC3">
    <w:name w:val="toc 3"/>
    <w:basedOn w:val="Normal"/>
    <w:next w:val="Normal"/>
    <w:autoRedefine/>
    <w:uiPriority w:val="39"/>
    <w:unhideWhenUsed/>
    <w:rsid w:val="00D17C4E"/>
    <w:pPr>
      <w:spacing w:after="100"/>
      <w:ind w:left="400"/>
    </w:pPr>
  </w:style>
  <w:style w:type="paragraph" w:styleId="Footer">
    <w:name w:val="footer"/>
    <w:basedOn w:val="Normal"/>
    <w:link w:val="FooterChar"/>
    <w:uiPriority w:val="99"/>
    <w:unhideWhenUsed/>
    <w:rsid w:val="00D17C4E"/>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D17C4E"/>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ollections.crest.ac.uk/view/divisions/GlyndwrUniversity/" TargetMode="External"/><Relationship Id="rId18" Type="http://schemas.openxmlformats.org/officeDocument/2006/relationships/hyperlink" Target="https://eahilcardiff2018.wordpress.com/"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bcu.ac.uk/news-events/collective-andcollaborative-drawing" TargetMode="External"/><Relationship Id="rId7" Type="http://schemas.openxmlformats.org/officeDocument/2006/relationships/webSettings" Target="webSettings.xml"/><Relationship Id="rId12" Type="http://schemas.openxmlformats.org/officeDocument/2006/relationships/hyperlink" Target="http://www.glyndwr.ac.uk/en/Ourresearch/" TargetMode="External"/><Relationship Id="rId17" Type="http://schemas.openxmlformats.org/officeDocument/2006/relationships/hyperlink" Target="http://www.ijimt.org/index.php?m=content&amp;c=index&amp;a=show&amp;catid=93&amp;id=1138"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doi.org/10.1016/j.carbpol.2017.09.008" TargetMode="External"/><Relationship Id="rId20" Type="http://schemas.openxmlformats.org/officeDocument/2006/relationships/hyperlink" Target="https://www.therai.org.uk/conferences/art-materialit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doi.org/10.1016/j.carbpol.2017.09.008" TargetMode="External"/><Relationship Id="rId23" Type="http://schemas.openxmlformats.org/officeDocument/2006/relationships/hyperlink" Target="https://gov.wales/statistics-andresearch/evaluation-homelessness-services-adults-secure-estate/?lang=en" TargetMode="External"/><Relationship Id="rId28"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yperlink" Target="https://kuleuvencongres.be/ECQI2018"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collections.crest.ac.uk/view/divisions/GlyndwrUniversity/" TargetMode="External"/><Relationship Id="rId22" Type="http://schemas.openxmlformats.org/officeDocument/2006/relationships/hyperlink" Target="https://www.fimtrust.org/wp-content/uploads/2018/04/20180306-Veterans-Full-Report-002.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8FC7062170AC4BB5AFA0BDE56213BC" ma:contentTypeVersion="14" ma:contentTypeDescription="Create a new document." ma:contentTypeScope="" ma:versionID="312591be5c2c16cb163705f94129103f">
  <xsd:schema xmlns:xsd="http://www.w3.org/2001/XMLSchema" xmlns:xs="http://www.w3.org/2001/XMLSchema" xmlns:p="http://schemas.microsoft.com/office/2006/metadata/properties" xmlns:ns3="0844c96c-4d36-4d9d-8fa6-d30524a9f92d" xmlns:ns4="1e1617fd-9507-48eb-8ab9-aa8900c34b30" targetNamespace="http://schemas.microsoft.com/office/2006/metadata/properties" ma:root="true" ma:fieldsID="72946018c320dc91cb3228c144a311ae" ns3:_="" ns4:_="">
    <xsd:import namespace="0844c96c-4d36-4d9d-8fa6-d30524a9f92d"/>
    <xsd:import namespace="1e1617fd-9507-48eb-8ab9-aa8900c34b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4c96c-4d36-4d9d-8fa6-d30524a9f9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1617fd-9507-48eb-8ab9-aa8900c34b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A6AE6-C17C-4FBE-ACDF-4C025E7C4CD9}">
  <ds:schemaRefs>
    <ds:schemaRef ds:uri="http://schemas.microsoft.com/sharepoint/v3/contenttype/forms"/>
  </ds:schemaRefs>
</ds:datastoreItem>
</file>

<file path=customXml/itemProps2.xml><?xml version="1.0" encoding="utf-8"?>
<ds:datastoreItem xmlns:ds="http://schemas.openxmlformats.org/officeDocument/2006/customXml" ds:itemID="{AB273183-F534-47AF-A03D-8531ED509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4c96c-4d36-4d9d-8fa6-d30524a9f92d"/>
    <ds:schemaRef ds:uri="1e1617fd-9507-48eb-8ab9-aa8900c34b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0937E3-B999-4475-9D16-D483D12CC938}">
  <ds:schemaRefs>
    <ds:schemaRef ds:uri="0844c96c-4d36-4d9d-8fa6-d30524a9f92d"/>
    <ds:schemaRef ds:uri="http://schemas.microsoft.com/office/2006/documentManagement/types"/>
    <ds:schemaRef ds:uri="http://schemas.microsoft.com/office/infopath/2007/PartnerControls"/>
    <ds:schemaRef ds:uri="http://purl.org/dc/dcmitype/"/>
    <ds:schemaRef ds:uri="http://purl.org/dc/elements/1.1/"/>
    <ds:schemaRef ds:uri="http://schemas.microsoft.com/office/2006/metadata/properties"/>
    <ds:schemaRef ds:uri="http://purl.org/dc/terms/"/>
    <ds:schemaRef ds:uri="http://schemas.openxmlformats.org/package/2006/metadata/core-properties"/>
    <ds:schemaRef ds:uri="1e1617fd-9507-48eb-8ab9-aa8900c34b30"/>
    <ds:schemaRef ds:uri="http://www.w3.org/XML/1998/namespace"/>
  </ds:schemaRefs>
</ds:datastoreItem>
</file>

<file path=customXml/itemProps4.xml><?xml version="1.0" encoding="utf-8"?>
<ds:datastoreItem xmlns:ds="http://schemas.openxmlformats.org/officeDocument/2006/customXml" ds:itemID="{D93C8B21-6365-42B9-B2BD-CC6E48CFA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3444</Words>
  <Characters>19636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GU</Company>
  <LinksUpToDate>false</LinksUpToDate>
  <CharactersWithSpaces>23034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Milne</dc:creator>
  <cp:keywords/>
  <cp:lastModifiedBy>Emma Harrison</cp:lastModifiedBy>
  <cp:revision>8</cp:revision>
  <dcterms:created xsi:type="dcterms:W3CDTF">2021-06-02T12:23:00Z</dcterms:created>
  <dcterms:modified xsi:type="dcterms:W3CDTF">2021-06-03T08:33:00Z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0x010100A18FC7062170AC4BB5AFA0BDE56213BC</vt:lpwstr>
  </property>
</Properties>
</file>