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5C" w:rsidRDefault="00B7705C" w:rsidP="00B7705C">
      <w:pPr>
        <w:jc w:val="right"/>
        <w:rPr>
          <w:b/>
        </w:rPr>
      </w:pPr>
      <w:bookmarkStart w:id="0" w:name="_GoBack"/>
      <w:bookmarkEnd w:id="0"/>
      <w:r w:rsidRPr="00B7705C">
        <w:rPr>
          <w:b/>
          <w:noProof/>
          <w:lang w:val="en-GB" w:eastAsia="en-GB"/>
        </w:rPr>
        <w:drawing>
          <wp:inline distT="0" distB="0" distL="0" distR="0">
            <wp:extent cx="2605497" cy="668184"/>
            <wp:effectExtent l="0" t="0" r="4445" b="0"/>
            <wp:docPr id="1" name="Picture 1" descr="Logo with welsh on the left and english on the right" title="Glyndwr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Research Office\Administration\Resources\Templates\Signatures &amp; Images\bilingual-side-by-side-log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65" cy="68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05C" w:rsidRPr="00B7705C" w:rsidRDefault="00B7705C" w:rsidP="00BE228F"/>
    <w:p w:rsidR="00BE228F" w:rsidRPr="008C404C" w:rsidRDefault="0003237D" w:rsidP="008C404C">
      <w:pPr>
        <w:pStyle w:val="Title"/>
        <w:rPr>
          <w:b/>
          <w:sz w:val="72"/>
        </w:rPr>
      </w:pPr>
      <w:proofErr w:type="spellStart"/>
      <w:r w:rsidRPr="008C404C">
        <w:rPr>
          <w:b/>
          <w:sz w:val="72"/>
        </w:rPr>
        <w:t>Adroddiad</w:t>
      </w:r>
      <w:proofErr w:type="spellEnd"/>
      <w:r w:rsidRPr="008C404C">
        <w:rPr>
          <w:b/>
          <w:sz w:val="72"/>
        </w:rPr>
        <w:t xml:space="preserve"> </w:t>
      </w:r>
      <w:proofErr w:type="spellStart"/>
      <w:r w:rsidRPr="008C404C">
        <w:rPr>
          <w:b/>
          <w:sz w:val="72"/>
        </w:rPr>
        <w:t>Blynyddol</w:t>
      </w:r>
      <w:proofErr w:type="spellEnd"/>
      <w:r w:rsidRPr="008C404C">
        <w:rPr>
          <w:b/>
          <w:sz w:val="72"/>
        </w:rPr>
        <w:t xml:space="preserve"> </w:t>
      </w:r>
      <w:proofErr w:type="spellStart"/>
      <w:r w:rsidRPr="008C404C">
        <w:rPr>
          <w:b/>
          <w:sz w:val="72"/>
        </w:rPr>
        <w:t>ar</w:t>
      </w:r>
      <w:proofErr w:type="spellEnd"/>
      <w:r w:rsidRPr="008C404C">
        <w:rPr>
          <w:b/>
          <w:sz w:val="72"/>
        </w:rPr>
        <w:t xml:space="preserve"> </w:t>
      </w:r>
      <w:proofErr w:type="spellStart"/>
      <w:r w:rsidRPr="008C404C">
        <w:rPr>
          <w:b/>
          <w:sz w:val="72"/>
        </w:rPr>
        <w:t>Uniondeb</w:t>
      </w:r>
      <w:proofErr w:type="spellEnd"/>
      <w:r w:rsidRPr="008C404C">
        <w:rPr>
          <w:b/>
          <w:sz w:val="72"/>
        </w:rPr>
        <w:t xml:space="preserve"> </w:t>
      </w:r>
      <w:proofErr w:type="spellStart"/>
      <w:r w:rsidRPr="008C404C">
        <w:rPr>
          <w:b/>
          <w:sz w:val="72"/>
        </w:rPr>
        <w:t>Ymchwil</w:t>
      </w:r>
      <w:proofErr w:type="spellEnd"/>
      <w:r w:rsidRPr="008C404C">
        <w:rPr>
          <w:b/>
          <w:sz w:val="72"/>
        </w:rPr>
        <w:t xml:space="preserve"> </w:t>
      </w:r>
      <w:r w:rsidR="006801AE" w:rsidRPr="008C404C">
        <w:rPr>
          <w:b/>
          <w:sz w:val="72"/>
        </w:rPr>
        <w:t>2019/20</w:t>
      </w:r>
    </w:p>
    <w:p w:rsidR="00BE228F" w:rsidRPr="00003434" w:rsidRDefault="00BE228F" w:rsidP="00BE228F"/>
    <w:p w:rsidR="00BE228F" w:rsidRPr="00003434" w:rsidRDefault="008C404C" w:rsidP="008C404C">
      <w:pPr>
        <w:pStyle w:val="Heading1"/>
        <w:spacing w:before="360" w:after="360"/>
      </w:pPr>
      <w:proofErr w:type="spellStart"/>
      <w:r>
        <w:t>Cyflwyniad</w:t>
      </w:r>
      <w:proofErr w:type="spellEnd"/>
    </w:p>
    <w:p w:rsidR="0003237D" w:rsidRPr="008C404C" w:rsidRDefault="0003237D" w:rsidP="008C404C">
      <w:pPr>
        <w:spacing w:before="360" w:after="360"/>
        <w:rPr>
          <w:rFonts w:asciiTheme="minorHAnsi" w:hAnsiTheme="minorHAnsi" w:cstheme="minorHAnsi"/>
          <w:sz w:val="24"/>
          <w:szCs w:val="24"/>
        </w:rPr>
      </w:pPr>
      <w:proofErr w:type="spellStart"/>
      <w:r w:rsidRPr="008C404C">
        <w:rPr>
          <w:rFonts w:asciiTheme="minorHAnsi" w:hAnsiTheme="minorHAnsi" w:cstheme="minorHAnsi"/>
          <w:sz w:val="24"/>
          <w:szCs w:val="24"/>
        </w:rPr>
        <w:t>Cyhoeddwyd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y Concordat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Gefnogi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Uniondeb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2012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gan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Brifysgolion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Deyrnas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Unedig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ddarparu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fframwaith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cynhwysfawr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gyfer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ymddygiad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a’i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lywodraethu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Bwriad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y Concordat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yw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cynorthwyo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sicrhau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bod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wneir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gan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neu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mewn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partneriaeth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gyda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chymuned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Deyrnas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Unedig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wedi’i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gefnogi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gan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safonau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uchel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uniondeb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chywirdeb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Mae’r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Concordat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cydnabod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gwahanol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gyfrifoldebau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ymchwilwyr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cyflogwyr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ymchwilwyr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chyllidwyr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ogystal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â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rôl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hanfodol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sefydliadau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sy’n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cefnogi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ac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ymchwilwyr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wrth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atgyfnerthu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uniondeb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Mae’r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Concordat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berthnasol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bob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maes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pwysleisio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cyfrifoldebau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ac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atebolrwydd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cyd-fynd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â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fframweithiau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sy’n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bodoli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eisoes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ac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adnabod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annibyniaeth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cyflogwyr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>.</w:t>
      </w:r>
      <w:r w:rsidR="008C404C" w:rsidRPr="008C404C">
        <w:rPr>
          <w:rFonts w:asciiTheme="minorHAnsi" w:hAnsiTheme="minorHAnsi" w:cstheme="minorHAnsi"/>
          <w:sz w:val="24"/>
          <w:szCs w:val="24"/>
        </w:rPr>
        <w:t xml:space="preserve"> </w:t>
      </w:r>
      <w:r w:rsidRPr="008C404C">
        <w:rPr>
          <w:rFonts w:asciiTheme="minorHAnsi" w:hAnsiTheme="minorHAnsi" w:cstheme="minorHAnsi"/>
          <w:sz w:val="24"/>
          <w:szCs w:val="24"/>
        </w:rPr>
        <w:t xml:space="preserve">Mae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Prifysgol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Glyndŵr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wedi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ymrwymo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gynnal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egwyddorion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y Concordat:</w:t>
      </w:r>
      <w:r w:rsidR="008C404C" w:rsidRPr="008C404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C404C" w:rsidRPr="008C404C" w:rsidRDefault="008C404C" w:rsidP="008C404C">
      <w:pPr>
        <w:numPr>
          <w:ilvl w:val="0"/>
          <w:numId w:val="29"/>
        </w:numPr>
        <w:spacing w:before="360" w:after="36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</w:t>
      </w:r>
      <w:r w:rsidRPr="008C404C">
        <w:rPr>
          <w:rFonts w:asciiTheme="minorHAnsi" w:hAnsiTheme="minorHAnsi" w:cstheme="minorHAnsi"/>
          <w:sz w:val="24"/>
          <w:szCs w:val="24"/>
        </w:rPr>
        <w:t>ynnal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safonau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uchaf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o ran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uniondeb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chywirdeb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ym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mhob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agwedd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waith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</w:p>
    <w:p w:rsidR="0003237D" w:rsidRPr="008C404C" w:rsidRDefault="008C404C" w:rsidP="008C404C">
      <w:pPr>
        <w:numPr>
          <w:ilvl w:val="0"/>
          <w:numId w:val="29"/>
        </w:numPr>
        <w:spacing w:before="360" w:after="36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S</w:t>
      </w:r>
      <w:r w:rsidR="0003237D" w:rsidRPr="008C404C">
        <w:rPr>
          <w:rFonts w:asciiTheme="minorHAnsi" w:hAnsiTheme="minorHAnsi" w:cstheme="minorHAnsi"/>
          <w:sz w:val="24"/>
          <w:szCs w:val="24"/>
        </w:rPr>
        <w:t>icrhau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bod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cael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ei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gynnal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unol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â’r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fframweithiau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ymrwymiadau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safonau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moesegol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cyfreithiol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phroffesiynol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priodol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03237D" w:rsidRPr="008C404C" w:rsidRDefault="008C404C" w:rsidP="008C404C">
      <w:pPr>
        <w:numPr>
          <w:ilvl w:val="0"/>
          <w:numId w:val="29"/>
        </w:numPr>
        <w:spacing w:before="360" w:after="36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</w:t>
      </w:r>
      <w:r w:rsidR="0003237D" w:rsidRPr="008C404C">
        <w:rPr>
          <w:rFonts w:asciiTheme="minorHAnsi" w:hAnsiTheme="minorHAnsi" w:cstheme="minorHAnsi"/>
          <w:sz w:val="24"/>
          <w:szCs w:val="24"/>
        </w:rPr>
        <w:t>efnogi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amgylchedd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wedi’i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sylfaenu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ddiwylliant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uniondeb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sail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llywodraethu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da,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arferion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gorau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chefnogi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datblygiad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ymchwilwyr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03237D" w:rsidRPr="008C404C" w:rsidRDefault="008C404C" w:rsidP="008C404C">
      <w:pPr>
        <w:numPr>
          <w:ilvl w:val="0"/>
          <w:numId w:val="29"/>
        </w:numPr>
        <w:spacing w:before="360" w:after="36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D</w:t>
      </w:r>
      <w:r w:rsidR="0003237D" w:rsidRPr="008C404C">
        <w:rPr>
          <w:rFonts w:asciiTheme="minorHAnsi" w:hAnsiTheme="minorHAnsi" w:cstheme="minorHAnsi"/>
          <w:sz w:val="24"/>
          <w:szCs w:val="24"/>
        </w:rPr>
        <w:t>efnyddio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prosesau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tryloyw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cadarn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theg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ymdrin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â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honiadau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gamymddygiad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pe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cyfyd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hynny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E228F" w:rsidRPr="008C404C" w:rsidRDefault="008C404C" w:rsidP="008C404C">
      <w:pPr>
        <w:numPr>
          <w:ilvl w:val="0"/>
          <w:numId w:val="29"/>
        </w:numPr>
        <w:spacing w:before="360" w:after="36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G</w:t>
      </w:r>
      <w:r w:rsidR="0003237D" w:rsidRPr="008C404C">
        <w:rPr>
          <w:rFonts w:asciiTheme="minorHAnsi" w:hAnsiTheme="minorHAnsi" w:cstheme="minorHAnsi"/>
          <w:sz w:val="24"/>
          <w:szCs w:val="24"/>
        </w:rPr>
        <w:t>weithio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gyda’n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gilydd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gryfhau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uniondeb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ac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adolygu’r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cynnydd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rheolaidd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ac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="0003237D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237D" w:rsidRPr="008C404C">
        <w:rPr>
          <w:rFonts w:asciiTheme="minorHAnsi" w:hAnsiTheme="minorHAnsi" w:cstheme="minorHAnsi"/>
          <w:sz w:val="24"/>
          <w:szCs w:val="24"/>
        </w:rPr>
        <w:t>agored</w:t>
      </w:r>
      <w:proofErr w:type="spellEnd"/>
    </w:p>
    <w:p w:rsidR="008C404C" w:rsidRPr="008C404C" w:rsidRDefault="0003237D" w:rsidP="008C404C">
      <w:pPr>
        <w:spacing w:before="360" w:after="360"/>
        <w:rPr>
          <w:rFonts w:asciiTheme="minorHAnsi" w:hAnsiTheme="minorHAnsi" w:cstheme="minorHAnsi"/>
          <w:sz w:val="24"/>
          <w:szCs w:val="24"/>
        </w:rPr>
      </w:pPr>
      <w:r w:rsidRPr="008C404C">
        <w:rPr>
          <w:rFonts w:asciiTheme="minorHAnsi" w:hAnsiTheme="minorHAnsi" w:cstheme="minorHAnsi"/>
          <w:sz w:val="24"/>
          <w:szCs w:val="24"/>
        </w:rPr>
        <w:t xml:space="preserve">Mae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Bwrdd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Llywodraethwyr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Brifysgol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cyhoeddi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adroddiad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blynyddol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uniondeb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unol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â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disgwyliadau’r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Concordat. 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Cafodd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adroddiad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hwn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ei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ystyried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a’i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gytuno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gan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Bwyllgor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Brifysgol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a’r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Bwrdd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Academaidd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cyn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ei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gyhoeddi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gan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Bwrdd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Llywodraethwyr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>.</w:t>
      </w:r>
    </w:p>
    <w:p w:rsidR="00BE228F" w:rsidRPr="008C404C" w:rsidRDefault="0003237D" w:rsidP="008C404C">
      <w:pPr>
        <w:pStyle w:val="Heading1"/>
        <w:spacing w:before="360" w:after="360"/>
      </w:pPr>
      <w:proofErr w:type="spellStart"/>
      <w:r w:rsidRPr="008C404C">
        <w:lastRenderedPageBreak/>
        <w:t>Gweithredu’r</w:t>
      </w:r>
      <w:proofErr w:type="spellEnd"/>
      <w:r w:rsidRPr="008C404C">
        <w:t xml:space="preserve"> Concordat</w:t>
      </w:r>
    </w:p>
    <w:p w:rsidR="008C404C" w:rsidRPr="008C404C" w:rsidRDefault="0003237D" w:rsidP="008C404C">
      <w:pPr>
        <w:spacing w:before="360" w:after="360"/>
        <w:rPr>
          <w:rFonts w:asciiTheme="minorHAnsi" w:hAnsiTheme="minorHAnsi" w:cstheme="minorHAnsi"/>
          <w:sz w:val="24"/>
          <w:szCs w:val="24"/>
        </w:rPr>
      </w:pPr>
      <w:r w:rsidRPr="008C404C">
        <w:rPr>
          <w:rFonts w:asciiTheme="minorHAnsi" w:hAnsiTheme="minorHAnsi" w:cstheme="minorHAnsi"/>
          <w:sz w:val="24"/>
          <w:szCs w:val="24"/>
        </w:rPr>
        <w:t xml:space="preserve">Y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Dirprwy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Is-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ganghellor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sy’n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gyfrifol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am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gadw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golwg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uniondeb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dylid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cyfeirio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ymholiadau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ynghylch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uniondeb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at y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Dirprwy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Is-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ganghellor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>.</w:t>
      </w:r>
    </w:p>
    <w:p w:rsidR="00BE228F" w:rsidRPr="008C404C" w:rsidRDefault="008C404C" w:rsidP="008C404C">
      <w:pPr>
        <w:spacing w:before="360" w:after="360"/>
        <w:rPr>
          <w:rFonts w:asciiTheme="minorHAnsi" w:hAnsiTheme="minorHAnsi" w:cstheme="minorHAnsi"/>
          <w:sz w:val="24"/>
          <w:szCs w:val="24"/>
        </w:rPr>
      </w:pPr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r w:rsidR="00867D88" w:rsidRPr="008C404C">
        <w:rPr>
          <w:rFonts w:asciiTheme="minorHAnsi" w:hAnsiTheme="minorHAnsi" w:cstheme="minorHAnsi"/>
          <w:sz w:val="24"/>
          <w:szCs w:val="24"/>
        </w:rPr>
        <w:t xml:space="preserve">Mae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uniondeb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Rheoliadau’r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Brifysgol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Arferion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cael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eu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goruchwylio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gan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Bwyllgor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Brifysgol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ran y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Bwrdd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Academaidd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eitem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sefydlog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ei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agenda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yw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“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Adolygu’r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Polisi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ac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Achosion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Camymddygiad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.”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Ymdrinnir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â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honiadau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gamymddygiad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cynnwys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staff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neu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fyfyrwyr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Brifysgol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unol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â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darpariaethau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Gweithdrefn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Ddisgyblu’r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Brifysgol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gyfer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Staff a/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neu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Weithdrefn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Ddisgyblu’r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Brifysgol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gyfer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Myfyrwyr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, y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Weithdrefn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Camymddygiad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Academaidd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neu’r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Weithdrefn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Addasrwydd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fod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Ymarferydd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fel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bo’n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briodol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Bydd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honiadau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gamymddygiad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gan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ymchwilwyr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sy’n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cynnal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gwaith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dan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nawdd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Brifysgol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ond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nad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ydynt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staff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nac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fyfyrwyr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cael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ei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hysbysu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wrth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Dirprwy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Is-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ganghellor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gyntaf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, ac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yna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eu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cyfeirio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at </w:t>
      </w:r>
      <w:proofErr w:type="spellStart"/>
      <w:r w:rsidR="006801AE" w:rsidRPr="008C404C">
        <w:rPr>
          <w:rFonts w:asciiTheme="minorHAnsi" w:hAnsiTheme="minorHAnsi" w:cstheme="minorHAnsi"/>
          <w:sz w:val="24"/>
          <w:szCs w:val="24"/>
        </w:rPr>
        <w:t>Ddeon</w:t>
      </w:r>
      <w:proofErr w:type="spellEnd"/>
      <w:r w:rsidR="006801AE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801AE" w:rsidRPr="008C404C">
        <w:rPr>
          <w:rFonts w:asciiTheme="minorHAnsi" w:hAnsiTheme="minorHAnsi" w:cstheme="minorHAnsi"/>
          <w:sz w:val="24"/>
          <w:szCs w:val="24"/>
        </w:rPr>
        <w:t>Cyfadran</w:t>
      </w:r>
      <w:proofErr w:type="spellEnd"/>
      <w:r w:rsidR="006801AE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801AE" w:rsidRPr="008C404C">
        <w:rPr>
          <w:rFonts w:asciiTheme="minorHAnsi" w:hAnsiTheme="minorHAnsi" w:cstheme="minorHAnsi"/>
          <w:sz w:val="24"/>
          <w:szCs w:val="24"/>
        </w:rPr>
        <w:t>a</w:t>
      </w:r>
      <w:r w:rsidR="00867D88" w:rsidRPr="008C404C">
        <w:rPr>
          <w:rFonts w:asciiTheme="minorHAnsi" w:hAnsiTheme="minorHAnsi" w:cstheme="minorHAnsi"/>
          <w:sz w:val="24"/>
          <w:szCs w:val="24"/>
        </w:rPr>
        <w:t>cademaidd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ymchwilio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i’r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honiadau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>.</w:t>
      </w:r>
    </w:p>
    <w:p w:rsidR="00BE228F" w:rsidRPr="008C404C" w:rsidRDefault="00BE228F" w:rsidP="008C404C">
      <w:pPr>
        <w:spacing w:before="360" w:after="360"/>
        <w:rPr>
          <w:rFonts w:asciiTheme="minorHAnsi" w:hAnsiTheme="minorHAnsi" w:cstheme="minorHAnsi"/>
          <w:sz w:val="24"/>
          <w:szCs w:val="24"/>
        </w:rPr>
      </w:pPr>
      <w:r w:rsidRPr="008C404C">
        <w:rPr>
          <w:rFonts w:asciiTheme="minorHAnsi" w:hAnsiTheme="minorHAnsi" w:cstheme="minorHAnsi"/>
          <w:sz w:val="24"/>
          <w:szCs w:val="24"/>
        </w:rPr>
        <w:t>N</w:t>
      </w:r>
      <w:r w:rsidR="00867D88" w:rsidRPr="008C404C">
        <w:rPr>
          <w:rFonts w:asciiTheme="minorHAnsi" w:hAnsiTheme="minorHAnsi" w:cstheme="minorHAnsi"/>
          <w:sz w:val="24"/>
          <w:szCs w:val="24"/>
        </w:rPr>
        <w:t xml:space="preserve">i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chawsom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ein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hysbysu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am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unrhyw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achosion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gamymddygiad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r w:rsidR="00A02141" w:rsidRPr="008C404C">
        <w:rPr>
          <w:rFonts w:asciiTheme="minorHAnsi" w:hAnsiTheme="minorHAnsi" w:cstheme="minorHAnsi"/>
          <w:sz w:val="24"/>
          <w:szCs w:val="24"/>
        </w:rPr>
        <w:t>2019/20</w:t>
      </w:r>
      <w:r w:rsidRPr="008C404C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8C404C" w:rsidRPr="008C404C" w:rsidRDefault="00867D88" w:rsidP="008C404C">
      <w:pPr>
        <w:spacing w:before="360" w:after="360"/>
        <w:rPr>
          <w:rFonts w:asciiTheme="minorHAnsi" w:hAnsiTheme="minorHAnsi" w:cstheme="minorHAnsi"/>
          <w:sz w:val="24"/>
          <w:szCs w:val="24"/>
        </w:rPr>
      </w:pP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unol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â’r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Concordat,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mae’r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Brifysgol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gwneud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darpariaeth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unrhyw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unigolyn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fynegi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pryderon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am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uniondeb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sy’n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cael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ei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gynnal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dan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nawdd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Brifysgol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Nodir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trefniadau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Weithdrefn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Cwynion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Trydydd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Partïon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a’r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Polisi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Datgelu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eu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Budd y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Cyhoedd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Chwythu’r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Chwiban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>).</w:t>
      </w:r>
    </w:p>
    <w:p w:rsidR="008C404C" w:rsidRPr="008C404C" w:rsidRDefault="008C404C" w:rsidP="008C404C">
      <w:pPr>
        <w:spacing w:before="360" w:after="360"/>
        <w:rPr>
          <w:rFonts w:asciiTheme="minorHAnsi" w:hAnsiTheme="minorHAnsi" w:cstheme="minorHAnsi"/>
          <w:sz w:val="24"/>
          <w:szCs w:val="24"/>
        </w:rPr>
      </w:pPr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Mae’r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Is-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bwyllgor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Moeseg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adolygu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ac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datblygu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prosesau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sicrhau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adolygu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effeithiol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ac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awdurdodi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ceisiadau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am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gymeradwyaeth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moesegol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prosiectau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bob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lefel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, ac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ystyried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achosion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unigol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sy’n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bodloni’r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meini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prawf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perthnasol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>.</w:t>
      </w:r>
    </w:p>
    <w:p w:rsidR="008C404C" w:rsidRPr="008C404C" w:rsidRDefault="008C404C" w:rsidP="008C404C">
      <w:pPr>
        <w:spacing w:before="360" w:after="360"/>
        <w:rPr>
          <w:rFonts w:asciiTheme="minorHAnsi" w:hAnsiTheme="minorHAnsi" w:cstheme="minorHAnsi"/>
          <w:sz w:val="24"/>
          <w:szCs w:val="24"/>
        </w:rPr>
      </w:pPr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Mae’r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llawlyfrau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Myfyriwr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Ôl-raddedig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Goruchwylir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Myfyriwr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Ôl-raddedig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cynnwys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cyfeirio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at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gyfrifoldebau’r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ymchwilwyr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yng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7D88" w:rsidRPr="008C404C">
        <w:rPr>
          <w:rFonts w:asciiTheme="minorHAnsi" w:hAnsiTheme="minorHAnsi" w:cstheme="minorHAnsi"/>
          <w:sz w:val="24"/>
          <w:szCs w:val="24"/>
        </w:rPr>
        <w:t>nghyswllt</w:t>
      </w:r>
      <w:proofErr w:type="spellEnd"/>
      <w:r w:rsidR="00867D88" w:rsidRPr="008C404C">
        <w:rPr>
          <w:rFonts w:asciiTheme="minorHAnsi" w:hAnsiTheme="minorHAnsi" w:cstheme="minorHAnsi"/>
          <w:sz w:val="24"/>
          <w:szCs w:val="24"/>
        </w:rPr>
        <w:t xml:space="preserve"> y Concordat.</w:t>
      </w:r>
    </w:p>
    <w:p w:rsidR="00BE228F" w:rsidRPr="008C404C" w:rsidRDefault="008C404C" w:rsidP="008C404C">
      <w:pPr>
        <w:spacing w:before="360" w:after="360"/>
        <w:rPr>
          <w:rFonts w:asciiTheme="minorHAnsi" w:hAnsiTheme="minorHAnsi" w:cstheme="minorHAnsi"/>
          <w:sz w:val="24"/>
          <w:szCs w:val="24"/>
        </w:rPr>
      </w:pPr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Cydlynir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cefnogaeth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Brifysgol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ddatblygiad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ymchwilwyr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gan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Tiwtor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Datblygiad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Ymchwilwyr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. Mae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uniondeb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ei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hun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ffurfio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elfen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bwysig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ddatblygiad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ymchwilydd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ac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mae’n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cael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ei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gynnwys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yr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hyfforddiant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cychwynnol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oruchwylwyr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Darperir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sesiynau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ymwybyddiaeth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hyfforddiant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cyffredinol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phenodol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bynciau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ynghylch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moeseg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trwy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gydol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flwyddyn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216D5" w:rsidRPr="008C404C">
        <w:rPr>
          <w:rFonts w:asciiTheme="minorHAnsi" w:hAnsiTheme="minorHAnsi" w:cstheme="minorHAnsi"/>
          <w:sz w:val="24"/>
          <w:szCs w:val="24"/>
        </w:rPr>
        <w:t>academaidd</w:t>
      </w:r>
      <w:proofErr w:type="spellEnd"/>
      <w:r w:rsidR="00E216D5" w:rsidRPr="008C404C">
        <w:rPr>
          <w:rFonts w:asciiTheme="minorHAnsi" w:hAnsiTheme="minorHAnsi" w:cstheme="minorHAnsi"/>
          <w:sz w:val="24"/>
          <w:szCs w:val="24"/>
        </w:rPr>
        <w:t>.</w:t>
      </w:r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E228F" w:rsidRPr="008C404C" w:rsidRDefault="00E216D5" w:rsidP="008C404C">
      <w:pPr>
        <w:spacing w:before="360" w:after="360"/>
        <w:rPr>
          <w:rFonts w:asciiTheme="minorHAnsi" w:hAnsiTheme="minorHAnsi" w:cstheme="minorHAnsi"/>
          <w:bCs/>
          <w:sz w:val="24"/>
          <w:szCs w:val="24"/>
        </w:rPr>
      </w:pPr>
      <w:r w:rsidRPr="008C404C">
        <w:rPr>
          <w:rFonts w:asciiTheme="minorHAnsi" w:hAnsiTheme="minorHAnsi" w:cstheme="minorHAnsi"/>
          <w:sz w:val="24"/>
          <w:szCs w:val="24"/>
        </w:rPr>
        <w:t xml:space="preserve">Gall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ddigwydd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bob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lefel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astudiaeth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datblygiad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gyrfa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, ac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mae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cymorth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chyngor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gael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holl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aelodau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cymuned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Prifysgol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Glyndŵr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Wrecsam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. Mae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myfyrwyr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ôl-raddedig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cael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cefnogaeth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barhaus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gan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aelodau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eu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tîm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goruchwylio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ogystal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â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chyfarfodydd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goruchwylio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ffurfiol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rheolaidd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. Mae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myfyrwyr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sy’n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dilyn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rhaglenni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addysgir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cael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cefnogaeth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eu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tiwtor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personol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a’u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goruchwyliwr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traethawd</w:t>
      </w:r>
      <w:proofErr w:type="spellEnd"/>
      <w:r w:rsidR="005169C7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169C7" w:rsidRPr="008C404C">
        <w:rPr>
          <w:rFonts w:asciiTheme="minorHAnsi" w:hAnsiTheme="minorHAnsi" w:cstheme="minorHAnsi"/>
          <w:sz w:val="24"/>
          <w:szCs w:val="24"/>
        </w:rPr>
        <w:t>hir</w:t>
      </w:r>
      <w:proofErr w:type="spellEnd"/>
      <w:r w:rsidR="005169C7" w:rsidRPr="008C404C">
        <w:rPr>
          <w:rFonts w:asciiTheme="minorHAnsi" w:hAnsiTheme="minorHAnsi" w:cstheme="minorHAnsi"/>
          <w:sz w:val="24"/>
          <w:szCs w:val="24"/>
        </w:rPr>
        <w:t xml:space="preserve"> a/</w:t>
      </w:r>
      <w:proofErr w:type="spellStart"/>
      <w:r w:rsidR="005169C7" w:rsidRPr="008C404C">
        <w:rPr>
          <w:rFonts w:asciiTheme="minorHAnsi" w:hAnsiTheme="minorHAnsi" w:cstheme="minorHAnsi"/>
          <w:sz w:val="24"/>
          <w:szCs w:val="24"/>
        </w:rPr>
        <w:t>neu</w:t>
      </w:r>
      <w:proofErr w:type="spellEnd"/>
      <w:r w:rsidR="005169C7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169C7" w:rsidRPr="008C404C">
        <w:rPr>
          <w:rFonts w:asciiTheme="minorHAnsi" w:hAnsiTheme="minorHAnsi" w:cstheme="minorHAnsi"/>
          <w:sz w:val="24"/>
          <w:szCs w:val="24"/>
        </w:rPr>
        <w:t>arweinyddion</w:t>
      </w:r>
      <w:proofErr w:type="spellEnd"/>
      <w:r w:rsidR="005169C7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169C7" w:rsidRPr="008C404C">
        <w:rPr>
          <w:rFonts w:asciiTheme="minorHAnsi" w:hAnsiTheme="minorHAnsi" w:cstheme="minorHAnsi"/>
          <w:sz w:val="24"/>
          <w:szCs w:val="24"/>
        </w:rPr>
        <w:t>modiwl</w:t>
      </w:r>
      <w:proofErr w:type="spellEnd"/>
      <w:r w:rsidR="005169C7" w:rsidRPr="008C404C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5169C7" w:rsidRPr="008C404C">
        <w:rPr>
          <w:rFonts w:asciiTheme="minorHAnsi" w:hAnsiTheme="minorHAnsi" w:cstheme="minorHAnsi"/>
          <w:sz w:val="24"/>
          <w:szCs w:val="24"/>
        </w:rPr>
        <w:t>M</w:t>
      </w:r>
      <w:r w:rsidRPr="008C404C">
        <w:rPr>
          <w:rFonts w:asciiTheme="minorHAnsi" w:hAnsiTheme="minorHAnsi" w:cstheme="minorHAnsi"/>
          <w:sz w:val="24"/>
          <w:szCs w:val="24"/>
        </w:rPr>
        <w:t>ae’r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169C7" w:rsidRPr="008C404C">
        <w:rPr>
          <w:rFonts w:asciiTheme="minorHAnsi" w:hAnsiTheme="minorHAnsi" w:cstheme="minorHAnsi"/>
          <w:sz w:val="24"/>
          <w:szCs w:val="24"/>
        </w:rPr>
        <w:t>Deoniaid</w:t>
      </w:r>
      <w:proofErr w:type="spellEnd"/>
      <w:r w:rsidR="005169C7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169C7" w:rsidRPr="008C404C">
        <w:rPr>
          <w:rFonts w:asciiTheme="minorHAnsi" w:hAnsiTheme="minorHAnsi" w:cstheme="minorHAnsi"/>
          <w:sz w:val="24"/>
          <w:szCs w:val="24"/>
        </w:rPr>
        <w:t>Cyswllt</w:t>
      </w:r>
      <w:proofErr w:type="spellEnd"/>
      <w:r w:rsidR="005169C7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169C7"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="005169C7" w:rsidRPr="008C404C">
        <w:rPr>
          <w:rFonts w:asciiTheme="minorHAnsi" w:hAnsiTheme="minorHAnsi" w:cstheme="minorHAnsi"/>
          <w:sz w:val="24"/>
          <w:szCs w:val="24"/>
        </w:rPr>
        <w:t xml:space="preserve"> (y </w:t>
      </w:r>
      <w:proofErr w:type="spellStart"/>
      <w:r w:rsidR="005169C7" w:rsidRPr="008C404C">
        <w:rPr>
          <w:rFonts w:asciiTheme="minorHAnsi" w:hAnsiTheme="minorHAnsi" w:cstheme="minorHAnsi"/>
          <w:sz w:val="24"/>
          <w:szCs w:val="24"/>
        </w:rPr>
        <w:t>mae</w:t>
      </w:r>
      <w:proofErr w:type="spellEnd"/>
      <w:r w:rsidR="005169C7" w:rsidRPr="008C404C">
        <w:rPr>
          <w:rFonts w:asciiTheme="minorHAnsi" w:hAnsiTheme="minorHAnsi" w:cstheme="minorHAnsi"/>
          <w:sz w:val="24"/>
          <w:szCs w:val="24"/>
        </w:rPr>
        <w:t xml:space="preserve"> un </w:t>
      </w:r>
      <w:proofErr w:type="spellStart"/>
      <w:r w:rsidR="005169C7" w:rsidRPr="008C404C">
        <w:rPr>
          <w:rFonts w:asciiTheme="minorHAnsi" w:hAnsiTheme="minorHAnsi" w:cstheme="minorHAnsi"/>
          <w:sz w:val="24"/>
          <w:szCs w:val="24"/>
        </w:rPr>
        <w:t>ohonynt</w:t>
      </w:r>
      <w:proofErr w:type="spellEnd"/>
      <w:r w:rsidR="005169C7"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169C7" w:rsidRPr="008C404C">
        <w:rPr>
          <w:rFonts w:asciiTheme="minorHAnsi" w:hAnsiTheme="minorHAnsi" w:cstheme="minorHAnsi"/>
          <w:sz w:val="24"/>
          <w:szCs w:val="24"/>
        </w:rPr>
        <w:t>hefyd</w:t>
      </w:r>
      <w:proofErr w:type="spellEnd"/>
      <w:r w:rsidR="005169C7" w:rsidRPr="008C404C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Tiwtor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Datblygiad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Ymchwilwyr</w:t>
      </w:r>
      <w:proofErr w:type="spellEnd"/>
      <w:r w:rsidR="005169C7" w:rsidRPr="008C404C">
        <w:rPr>
          <w:rFonts w:asciiTheme="minorHAnsi" w:hAnsiTheme="minorHAnsi" w:cstheme="minorHAnsi"/>
          <w:sz w:val="24"/>
          <w:szCs w:val="24"/>
        </w:rPr>
        <w:t>)</w:t>
      </w:r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a’r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Pennaeth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Gwasanaethau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Ymchwil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darparu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gwybodaeth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chyngor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staff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gais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i’r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perwyl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sz w:val="24"/>
          <w:szCs w:val="24"/>
        </w:rPr>
        <w:t>hynny</w:t>
      </w:r>
      <w:proofErr w:type="spellEnd"/>
      <w:r w:rsidRPr="008C404C">
        <w:rPr>
          <w:rFonts w:asciiTheme="minorHAnsi" w:hAnsiTheme="minorHAnsi" w:cstheme="minorHAnsi"/>
          <w:sz w:val="24"/>
          <w:szCs w:val="24"/>
        </w:rPr>
        <w:t>.</w:t>
      </w:r>
      <w:r w:rsidR="008C404C" w:rsidRPr="008C404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E228F" w:rsidRPr="008C404C" w:rsidRDefault="00E216D5" w:rsidP="008C404C">
      <w:pPr>
        <w:spacing w:before="360" w:after="360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8C404C">
        <w:rPr>
          <w:rFonts w:asciiTheme="minorHAnsi" w:hAnsiTheme="minorHAnsi" w:cstheme="minorHAnsi"/>
          <w:bCs/>
          <w:sz w:val="24"/>
          <w:szCs w:val="24"/>
        </w:rPr>
        <w:lastRenderedPageBreak/>
        <w:t>Cafodd</w:t>
      </w:r>
      <w:proofErr w:type="spellEnd"/>
      <w:r w:rsidRPr="008C404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bCs/>
          <w:sz w:val="24"/>
          <w:szCs w:val="24"/>
        </w:rPr>
        <w:t>yr</w:t>
      </w:r>
      <w:proofErr w:type="spellEnd"/>
      <w:r w:rsidRPr="008C404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bCs/>
          <w:sz w:val="24"/>
          <w:szCs w:val="24"/>
        </w:rPr>
        <w:t>adroddiad</w:t>
      </w:r>
      <w:proofErr w:type="spellEnd"/>
      <w:r w:rsidRPr="008C404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bCs/>
          <w:sz w:val="24"/>
          <w:szCs w:val="24"/>
        </w:rPr>
        <w:t>hwn</w:t>
      </w:r>
      <w:proofErr w:type="spellEnd"/>
      <w:r w:rsidRPr="008C404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bCs/>
          <w:sz w:val="24"/>
          <w:szCs w:val="24"/>
        </w:rPr>
        <w:t>ei</w:t>
      </w:r>
      <w:proofErr w:type="spellEnd"/>
      <w:r w:rsidRPr="008C404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bCs/>
          <w:sz w:val="24"/>
          <w:szCs w:val="24"/>
        </w:rPr>
        <w:t>gymeradwyo</w:t>
      </w:r>
      <w:proofErr w:type="spellEnd"/>
      <w:r w:rsidRPr="008C404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bCs/>
          <w:sz w:val="24"/>
          <w:szCs w:val="24"/>
        </w:rPr>
        <w:t>gan</w:t>
      </w:r>
      <w:proofErr w:type="spellEnd"/>
      <w:r w:rsidRPr="008C404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bCs/>
          <w:sz w:val="24"/>
          <w:szCs w:val="24"/>
        </w:rPr>
        <w:t>Fwrdd</w:t>
      </w:r>
      <w:proofErr w:type="spellEnd"/>
      <w:r w:rsidRPr="008C404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5169C7" w:rsidRPr="008C404C">
        <w:rPr>
          <w:rFonts w:asciiTheme="minorHAnsi" w:hAnsiTheme="minorHAnsi" w:cstheme="minorHAnsi"/>
          <w:bCs/>
          <w:sz w:val="24"/>
          <w:szCs w:val="24"/>
        </w:rPr>
        <w:t>Llywodraethwyr</w:t>
      </w:r>
      <w:proofErr w:type="spellEnd"/>
      <w:r w:rsidR="005169C7" w:rsidRPr="008C404C">
        <w:rPr>
          <w:rFonts w:asciiTheme="minorHAnsi" w:hAnsiTheme="minorHAnsi" w:cstheme="minorHAnsi"/>
          <w:bCs/>
          <w:sz w:val="24"/>
          <w:szCs w:val="24"/>
        </w:rPr>
        <w:t xml:space="preserve"> y </w:t>
      </w:r>
      <w:proofErr w:type="spellStart"/>
      <w:r w:rsidR="005169C7" w:rsidRPr="008C404C">
        <w:rPr>
          <w:rFonts w:asciiTheme="minorHAnsi" w:hAnsiTheme="minorHAnsi" w:cstheme="minorHAnsi"/>
          <w:bCs/>
          <w:sz w:val="24"/>
          <w:szCs w:val="24"/>
        </w:rPr>
        <w:t>Brifysgol</w:t>
      </w:r>
      <w:proofErr w:type="spellEnd"/>
      <w:r w:rsidR="005169C7" w:rsidRPr="008C404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5169C7" w:rsidRPr="008C404C">
        <w:rPr>
          <w:rFonts w:asciiTheme="minorHAnsi" w:hAnsiTheme="minorHAnsi" w:cstheme="minorHAnsi"/>
          <w:bCs/>
          <w:sz w:val="24"/>
          <w:szCs w:val="24"/>
        </w:rPr>
        <w:t>ar</w:t>
      </w:r>
      <w:proofErr w:type="spellEnd"/>
      <w:r w:rsidR="005169C7" w:rsidRPr="008C404C">
        <w:rPr>
          <w:rFonts w:asciiTheme="minorHAnsi" w:hAnsiTheme="minorHAnsi" w:cstheme="minorHAnsi"/>
          <w:bCs/>
          <w:sz w:val="24"/>
          <w:szCs w:val="24"/>
        </w:rPr>
        <w:t xml:space="preserve"> 20</w:t>
      </w:r>
      <w:r w:rsidRPr="008C404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8C404C">
        <w:rPr>
          <w:rFonts w:asciiTheme="minorHAnsi" w:hAnsiTheme="minorHAnsi" w:cstheme="minorHAnsi"/>
          <w:bCs/>
          <w:sz w:val="24"/>
          <w:szCs w:val="24"/>
        </w:rPr>
        <w:t>Tachwedd</w:t>
      </w:r>
      <w:proofErr w:type="spellEnd"/>
      <w:r w:rsidRPr="008C404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169C7" w:rsidRPr="008C404C">
        <w:rPr>
          <w:rFonts w:asciiTheme="minorHAnsi" w:hAnsiTheme="minorHAnsi" w:cstheme="minorHAnsi"/>
          <w:bCs/>
          <w:sz w:val="24"/>
          <w:szCs w:val="24"/>
        </w:rPr>
        <w:t>2020</w:t>
      </w:r>
      <w:r w:rsidR="00B7705C" w:rsidRPr="008C404C">
        <w:rPr>
          <w:rFonts w:asciiTheme="minorHAnsi" w:hAnsiTheme="minorHAnsi" w:cstheme="minorHAnsi"/>
          <w:bCs/>
          <w:sz w:val="24"/>
          <w:szCs w:val="24"/>
        </w:rPr>
        <w:t>.</w:t>
      </w:r>
    </w:p>
    <w:sectPr w:rsidR="00BE228F" w:rsidRPr="008C404C" w:rsidSect="00B77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A83"/>
    <w:multiLevelType w:val="hybridMultilevel"/>
    <w:tmpl w:val="DF3A3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F3525"/>
    <w:multiLevelType w:val="hybridMultilevel"/>
    <w:tmpl w:val="F1EA3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459F6"/>
    <w:multiLevelType w:val="hybridMultilevel"/>
    <w:tmpl w:val="6EA8B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20D34"/>
    <w:multiLevelType w:val="hybridMultilevel"/>
    <w:tmpl w:val="4EB61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808CD"/>
    <w:multiLevelType w:val="hybridMultilevel"/>
    <w:tmpl w:val="BBF2B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37A45"/>
    <w:multiLevelType w:val="hybridMultilevel"/>
    <w:tmpl w:val="EA72C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D364D"/>
    <w:multiLevelType w:val="hybridMultilevel"/>
    <w:tmpl w:val="D7B83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C4153"/>
    <w:multiLevelType w:val="hybridMultilevel"/>
    <w:tmpl w:val="9196BDA2"/>
    <w:lvl w:ilvl="0" w:tplc="7A382A5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45282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280F2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B0F1F4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BCCC2A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16465E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FA4FEC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96B0AA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8A5D74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3D0DEC"/>
    <w:multiLevelType w:val="hybridMultilevel"/>
    <w:tmpl w:val="B734F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C253D"/>
    <w:multiLevelType w:val="hybridMultilevel"/>
    <w:tmpl w:val="8266E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87AF6"/>
    <w:multiLevelType w:val="hybridMultilevel"/>
    <w:tmpl w:val="FBA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E4411"/>
    <w:multiLevelType w:val="hybridMultilevel"/>
    <w:tmpl w:val="2A46165A"/>
    <w:lvl w:ilvl="0" w:tplc="B9EC02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3EE09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C62F26">
      <w:start w:val="1"/>
      <w:numFmt w:val="bullet"/>
      <w:lvlText w:val="▪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9431F4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6EC280">
      <w:start w:val="1"/>
      <w:numFmt w:val="bullet"/>
      <w:lvlText w:val="o"/>
      <w:lvlJc w:val="left"/>
      <w:pPr>
        <w:ind w:left="2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50C4AE">
      <w:start w:val="1"/>
      <w:numFmt w:val="bullet"/>
      <w:lvlText w:val="▪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42A646">
      <w:start w:val="1"/>
      <w:numFmt w:val="bullet"/>
      <w:lvlText w:val="•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6E8090">
      <w:start w:val="1"/>
      <w:numFmt w:val="bullet"/>
      <w:lvlText w:val="o"/>
      <w:lvlJc w:val="left"/>
      <w:pPr>
        <w:ind w:left="5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ACFB4C">
      <w:start w:val="1"/>
      <w:numFmt w:val="bullet"/>
      <w:lvlText w:val="▪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782757"/>
    <w:multiLevelType w:val="hybridMultilevel"/>
    <w:tmpl w:val="DD908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E6003"/>
    <w:multiLevelType w:val="hybridMultilevel"/>
    <w:tmpl w:val="7744D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27019"/>
    <w:multiLevelType w:val="hybridMultilevel"/>
    <w:tmpl w:val="9B548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E749F"/>
    <w:multiLevelType w:val="hybridMultilevel"/>
    <w:tmpl w:val="8E803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4546D"/>
    <w:multiLevelType w:val="hybridMultilevel"/>
    <w:tmpl w:val="2C58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8125E"/>
    <w:multiLevelType w:val="hybridMultilevel"/>
    <w:tmpl w:val="B0E01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D254A"/>
    <w:multiLevelType w:val="hybridMultilevel"/>
    <w:tmpl w:val="112C3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1E5293"/>
    <w:multiLevelType w:val="hybridMultilevel"/>
    <w:tmpl w:val="21006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05FF7"/>
    <w:multiLevelType w:val="hybridMultilevel"/>
    <w:tmpl w:val="EBEA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770BF"/>
    <w:multiLevelType w:val="hybridMultilevel"/>
    <w:tmpl w:val="5C84C256"/>
    <w:lvl w:ilvl="0" w:tplc="6D2CD0D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4DD4B10"/>
    <w:multiLevelType w:val="hybridMultilevel"/>
    <w:tmpl w:val="C2CC92D6"/>
    <w:lvl w:ilvl="0" w:tplc="BBA89240">
      <w:start w:val="4"/>
      <w:numFmt w:val="decimal"/>
      <w:lvlText w:val="%1"/>
      <w:lvlJc w:val="left"/>
      <w:pPr>
        <w:ind w:left="7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4E33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7E068E">
      <w:start w:val="1"/>
      <w:numFmt w:val="bullet"/>
      <w:lvlText w:val="▪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7664A4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EC5662">
      <w:start w:val="1"/>
      <w:numFmt w:val="bullet"/>
      <w:lvlText w:val="o"/>
      <w:lvlJc w:val="left"/>
      <w:pPr>
        <w:ind w:left="2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963DEA">
      <w:start w:val="1"/>
      <w:numFmt w:val="bullet"/>
      <w:lvlText w:val="▪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2251DC">
      <w:start w:val="1"/>
      <w:numFmt w:val="bullet"/>
      <w:lvlText w:val="•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84D32">
      <w:start w:val="1"/>
      <w:numFmt w:val="bullet"/>
      <w:lvlText w:val="o"/>
      <w:lvlJc w:val="left"/>
      <w:pPr>
        <w:ind w:left="5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60BFE4">
      <w:start w:val="1"/>
      <w:numFmt w:val="bullet"/>
      <w:lvlText w:val="▪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F82EAE"/>
    <w:multiLevelType w:val="hybridMultilevel"/>
    <w:tmpl w:val="1A2A1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6088A"/>
    <w:multiLevelType w:val="hybridMultilevel"/>
    <w:tmpl w:val="85F44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C7B99"/>
    <w:multiLevelType w:val="hybridMultilevel"/>
    <w:tmpl w:val="81AAB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A7B9D"/>
    <w:multiLevelType w:val="hybridMultilevel"/>
    <w:tmpl w:val="08D8C1EE"/>
    <w:lvl w:ilvl="0" w:tplc="4BFECF2E">
      <w:start w:val="1"/>
      <w:numFmt w:val="decimal"/>
      <w:lvlText w:val="%1"/>
      <w:lvlJc w:val="left"/>
      <w:pPr>
        <w:ind w:left="7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FE110A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EC2048">
      <w:start w:val="1"/>
      <w:numFmt w:val="lowerRoman"/>
      <w:lvlText w:val="%3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44F844">
      <w:start w:val="1"/>
      <w:numFmt w:val="decimal"/>
      <w:lvlText w:val="%4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E88C8">
      <w:start w:val="1"/>
      <w:numFmt w:val="lowerLetter"/>
      <w:lvlText w:val="%5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20874E">
      <w:start w:val="1"/>
      <w:numFmt w:val="lowerRoman"/>
      <w:lvlText w:val="%6"/>
      <w:lvlJc w:val="left"/>
      <w:pPr>
        <w:ind w:left="3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A823E">
      <w:start w:val="1"/>
      <w:numFmt w:val="decimal"/>
      <w:lvlText w:val="%7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948F18">
      <w:start w:val="1"/>
      <w:numFmt w:val="lowerLetter"/>
      <w:lvlText w:val="%8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D948">
      <w:start w:val="1"/>
      <w:numFmt w:val="lowerRoman"/>
      <w:lvlText w:val="%9"/>
      <w:lvlJc w:val="left"/>
      <w:pPr>
        <w:ind w:left="5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B67039D"/>
    <w:multiLevelType w:val="hybridMultilevel"/>
    <w:tmpl w:val="9BD0E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E579C"/>
    <w:multiLevelType w:val="hybridMultilevel"/>
    <w:tmpl w:val="2E862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"/>
  </w:num>
  <w:num w:numId="4">
    <w:abstractNumId w:val="25"/>
  </w:num>
  <w:num w:numId="5">
    <w:abstractNumId w:val="5"/>
  </w:num>
  <w:num w:numId="6">
    <w:abstractNumId w:val="16"/>
  </w:num>
  <w:num w:numId="7">
    <w:abstractNumId w:val="9"/>
  </w:num>
  <w:num w:numId="8">
    <w:abstractNumId w:val="27"/>
  </w:num>
  <w:num w:numId="9">
    <w:abstractNumId w:val="15"/>
  </w:num>
  <w:num w:numId="10">
    <w:abstractNumId w:val="1"/>
  </w:num>
  <w:num w:numId="11">
    <w:abstractNumId w:val="12"/>
  </w:num>
  <w:num w:numId="12">
    <w:abstractNumId w:val="14"/>
  </w:num>
  <w:num w:numId="13">
    <w:abstractNumId w:val="23"/>
  </w:num>
  <w:num w:numId="14">
    <w:abstractNumId w:val="6"/>
  </w:num>
  <w:num w:numId="15">
    <w:abstractNumId w:val="17"/>
  </w:num>
  <w:num w:numId="16">
    <w:abstractNumId w:val="10"/>
  </w:num>
  <w:num w:numId="17">
    <w:abstractNumId w:val="19"/>
  </w:num>
  <w:num w:numId="18">
    <w:abstractNumId w:val="0"/>
  </w:num>
  <w:num w:numId="19">
    <w:abstractNumId w:val="24"/>
  </w:num>
  <w:num w:numId="20">
    <w:abstractNumId w:val="28"/>
  </w:num>
  <w:num w:numId="21">
    <w:abstractNumId w:val="4"/>
  </w:num>
  <w:num w:numId="22">
    <w:abstractNumId w:val="20"/>
  </w:num>
  <w:num w:numId="23">
    <w:abstractNumId w:val="7"/>
  </w:num>
  <w:num w:numId="24">
    <w:abstractNumId w:val="13"/>
  </w:num>
  <w:num w:numId="25">
    <w:abstractNumId w:val="8"/>
  </w:num>
  <w:num w:numId="26">
    <w:abstractNumId w:val="26"/>
  </w:num>
  <w:num w:numId="27">
    <w:abstractNumId w:val="11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58"/>
    <w:rsid w:val="0000155F"/>
    <w:rsid w:val="00002B06"/>
    <w:rsid w:val="0003237D"/>
    <w:rsid w:val="00037B46"/>
    <w:rsid w:val="00045933"/>
    <w:rsid w:val="00051B62"/>
    <w:rsid w:val="00072BA2"/>
    <w:rsid w:val="00086F4E"/>
    <w:rsid w:val="000B21B1"/>
    <w:rsid w:val="000B2F16"/>
    <w:rsid w:val="000D0ECA"/>
    <w:rsid w:val="000E66A5"/>
    <w:rsid w:val="000E6B96"/>
    <w:rsid w:val="000E7DF8"/>
    <w:rsid w:val="000F7704"/>
    <w:rsid w:val="00140C20"/>
    <w:rsid w:val="001477C0"/>
    <w:rsid w:val="0017756E"/>
    <w:rsid w:val="001A660E"/>
    <w:rsid w:val="001B5E72"/>
    <w:rsid w:val="001C4567"/>
    <w:rsid w:val="001E7E51"/>
    <w:rsid w:val="002267D4"/>
    <w:rsid w:val="0023009C"/>
    <w:rsid w:val="0023572A"/>
    <w:rsid w:val="00245945"/>
    <w:rsid w:val="0024645E"/>
    <w:rsid w:val="00257FDC"/>
    <w:rsid w:val="00272192"/>
    <w:rsid w:val="00276B08"/>
    <w:rsid w:val="002832BC"/>
    <w:rsid w:val="00291032"/>
    <w:rsid w:val="00292BE6"/>
    <w:rsid w:val="002A0A20"/>
    <w:rsid w:val="002B70D0"/>
    <w:rsid w:val="002C563A"/>
    <w:rsid w:val="002C63F2"/>
    <w:rsid w:val="002E1DC8"/>
    <w:rsid w:val="00322F9F"/>
    <w:rsid w:val="00324C8F"/>
    <w:rsid w:val="0034004B"/>
    <w:rsid w:val="00341C3D"/>
    <w:rsid w:val="00345C53"/>
    <w:rsid w:val="00370068"/>
    <w:rsid w:val="00375357"/>
    <w:rsid w:val="00377B25"/>
    <w:rsid w:val="00384325"/>
    <w:rsid w:val="003D5A04"/>
    <w:rsid w:val="004137B6"/>
    <w:rsid w:val="004143A9"/>
    <w:rsid w:val="00421DC8"/>
    <w:rsid w:val="00423BC7"/>
    <w:rsid w:val="00433453"/>
    <w:rsid w:val="00440A6D"/>
    <w:rsid w:val="00450588"/>
    <w:rsid w:val="004602B0"/>
    <w:rsid w:val="0046202C"/>
    <w:rsid w:val="00480C00"/>
    <w:rsid w:val="00486986"/>
    <w:rsid w:val="004A74E9"/>
    <w:rsid w:val="004B3E17"/>
    <w:rsid w:val="004B7D85"/>
    <w:rsid w:val="004C388B"/>
    <w:rsid w:val="004D487C"/>
    <w:rsid w:val="004F3726"/>
    <w:rsid w:val="00500CF4"/>
    <w:rsid w:val="00500F51"/>
    <w:rsid w:val="00502E9E"/>
    <w:rsid w:val="005169C7"/>
    <w:rsid w:val="00523A77"/>
    <w:rsid w:val="005305F0"/>
    <w:rsid w:val="00535E8F"/>
    <w:rsid w:val="005477B4"/>
    <w:rsid w:val="0059797C"/>
    <w:rsid w:val="005A0A51"/>
    <w:rsid w:val="005A559C"/>
    <w:rsid w:val="005A5663"/>
    <w:rsid w:val="005A5C2C"/>
    <w:rsid w:val="005C0114"/>
    <w:rsid w:val="005C080E"/>
    <w:rsid w:val="005C2DCD"/>
    <w:rsid w:val="005F310E"/>
    <w:rsid w:val="005F3725"/>
    <w:rsid w:val="00616539"/>
    <w:rsid w:val="00643679"/>
    <w:rsid w:val="00652A95"/>
    <w:rsid w:val="006801AE"/>
    <w:rsid w:val="00690AA3"/>
    <w:rsid w:val="006A2CCA"/>
    <w:rsid w:val="006A7BE4"/>
    <w:rsid w:val="006F1E55"/>
    <w:rsid w:val="006F5ED1"/>
    <w:rsid w:val="007670BA"/>
    <w:rsid w:val="0078099D"/>
    <w:rsid w:val="007870D2"/>
    <w:rsid w:val="007A2E8E"/>
    <w:rsid w:val="007A58E7"/>
    <w:rsid w:val="007B39F1"/>
    <w:rsid w:val="007D5222"/>
    <w:rsid w:val="0082217B"/>
    <w:rsid w:val="00851393"/>
    <w:rsid w:val="00854B74"/>
    <w:rsid w:val="00867D88"/>
    <w:rsid w:val="00867DD3"/>
    <w:rsid w:val="00875B53"/>
    <w:rsid w:val="00880748"/>
    <w:rsid w:val="00880B51"/>
    <w:rsid w:val="00890062"/>
    <w:rsid w:val="008A3A4F"/>
    <w:rsid w:val="008C404C"/>
    <w:rsid w:val="008C478A"/>
    <w:rsid w:val="008C5D2C"/>
    <w:rsid w:val="00906826"/>
    <w:rsid w:val="00951E15"/>
    <w:rsid w:val="0098180A"/>
    <w:rsid w:val="0099230A"/>
    <w:rsid w:val="009A530C"/>
    <w:rsid w:val="009A6E01"/>
    <w:rsid w:val="00A02141"/>
    <w:rsid w:val="00A042CE"/>
    <w:rsid w:val="00A27C62"/>
    <w:rsid w:val="00A3276C"/>
    <w:rsid w:val="00A33804"/>
    <w:rsid w:val="00A3732B"/>
    <w:rsid w:val="00A46D0D"/>
    <w:rsid w:val="00A545B4"/>
    <w:rsid w:val="00A71515"/>
    <w:rsid w:val="00A7373A"/>
    <w:rsid w:val="00A84E57"/>
    <w:rsid w:val="00AA6CBD"/>
    <w:rsid w:val="00AB44E8"/>
    <w:rsid w:val="00AE0FB3"/>
    <w:rsid w:val="00AF2C54"/>
    <w:rsid w:val="00B05206"/>
    <w:rsid w:val="00B073D4"/>
    <w:rsid w:val="00B20A3A"/>
    <w:rsid w:val="00B73273"/>
    <w:rsid w:val="00B7705C"/>
    <w:rsid w:val="00B86236"/>
    <w:rsid w:val="00BE228F"/>
    <w:rsid w:val="00C017D0"/>
    <w:rsid w:val="00C41D01"/>
    <w:rsid w:val="00C43151"/>
    <w:rsid w:val="00C74CFF"/>
    <w:rsid w:val="00C94639"/>
    <w:rsid w:val="00CC6503"/>
    <w:rsid w:val="00D212DF"/>
    <w:rsid w:val="00D528F3"/>
    <w:rsid w:val="00DA599E"/>
    <w:rsid w:val="00DA7956"/>
    <w:rsid w:val="00DB6BC1"/>
    <w:rsid w:val="00DD0557"/>
    <w:rsid w:val="00DE64D7"/>
    <w:rsid w:val="00DE760E"/>
    <w:rsid w:val="00E216D5"/>
    <w:rsid w:val="00E26744"/>
    <w:rsid w:val="00E44ABC"/>
    <w:rsid w:val="00E61B98"/>
    <w:rsid w:val="00EA6283"/>
    <w:rsid w:val="00EC2136"/>
    <w:rsid w:val="00F005B9"/>
    <w:rsid w:val="00F01757"/>
    <w:rsid w:val="00F1326C"/>
    <w:rsid w:val="00F14DBF"/>
    <w:rsid w:val="00F41948"/>
    <w:rsid w:val="00F442B0"/>
    <w:rsid w:val="00F94658"/>
    <w:rsid w:val="00FB53EB"/>
    <w:rsid w:val="00FC7F86"/>
    <w:rsid w:val="00FD571D"/>
    <w:rsid w:val="00FD6261"/>
    <w:rsid w:val="00FE17C7"/>
    <w:rsid w:val="00FF0942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03E01"/>
  <w15:docId w15:val="{893D9828-FBF4-4C01-9EB4-BA84F92B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658"/>
    <w:pPr>
      <w:spacing w:after="0" w:line="240" w:lineRule="auto"/>
    </w:pPr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0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E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B6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4143A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1477C0"/>
    <w:pPr>
      <w:autoSpaceDE w:val="0"/>
      <w:autoSpaceDN w:val="0"/>
    </w:pPr>
    <w:rPr>
      <w:rFonts w:ascii="Calibri" w:eastAsiaTheme="minorHAnsi" w:hAnsi="Calibri" w:cs="Times New Roman"/>
      <w:color w:val="000000"/>
      <w:sz w:val="24"/>
      <w:szCs w:val="24"/>
      <w:lang w:val="en-GB" w:eastAsia="en-GB"/>
    </w:rPr>
  </w:style>
  <w:style w:type="table" w:customStyle="1" w:styleId="TableGrid0">
    <w:name w:val="TableGrid"/>
    <w:rsid w:val="004A74E9"/>
    <w:pPr>
      <w:spacing w:after="0" w:line="240" w:lineRule="auto"/>
    </w:pPr>
    <w:rPr>
      <w:rFonts w:asciiTheme="minorHAnsi" w:eastAsiaTheme="minorEastAsia" w:hAnsiTheme="minorHAnsi" w:cstheme="minorBid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C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404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C40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Butterworth</dc:creator>
  <cp:lastModifiedBy>Emma Harrison</cp:lastModifiedBy>
  <cp:revision>3</cp:revision>
  <cp:lastPrinted>2019-10-21T15:02:00Z</cp:lastPrinted>
  <dcterms:created xsi:type="dcterms:W3CDTF">2021-06-03T11:31:00Z</dcterms:created>
  <dcterms:modified xsi:type="dcterms:W3CDTF">2021-06-03T11:34:00Z</dcterms:modified>
</cp:coreProperties>
</file>