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C8471" w14:textId="77777777" w:rsidR="00C34316" w:rsidRDefault="00D55AA6">
      <w:pPr>
        <w:spacing w:after="54" w:line="259" w:lineRule="auto"/>
        <w:ind w:left="6448" w:firstLine="0"/>
      </w:pPr>
      <w:r>
        <w:rPr>
          <w:noProof/>
        </w:rPr>
        <w:drawing>
          <wp:inline distT="0" distB="0" distL="0" distR="0" wp14:anchorId="2F5EFD7B" wp14:editId="6A2F3006">
            <wp:extent cx="1933829" cy="495935"/>
            <wp:effectExtent l="0" t="0" r="9525" b="0"/>
            <wp:docPr id="102" name="Picture 102" descr="Logo with welsh on the left and english on the right" title="Glyndw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29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AA75" w14:textId="77777777" w:rsidR="00C34316" w:rsidRDefault="00D55A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5352850" w14:textId="77777777" w:rsidR="00C34316" w:rsidRDefault="00D55AA6" w:rsidP="00D55AA6">
      <w:pPr>
        <w:pStyle w:val="Title"/>
        <w:spacing w:before="360" w:after="360"/>
        <w:ind w:hanging="11"/>
      </w:pPr>
      <w:r>
        <w:rPr>
          <w:rFonts w:eastAsia="Calibri"/>
        </w:rPr>
        <w:t xml:space="preserve">Fframwaith Rhagoriaeth Ymchwil: Asesiad Effaith ar Gydraddoldeb ar sail manylion y staff a gyflwynwyd  </w:t>
      </w:r>
    </w:p>
    <w:p w14:paraId="229EFA2D" w14:textId="1442663B" w:rsidR="00C34316" w:rsidRDefault="00D55AA6" w:rsidP="00D55AA6">
      <w:pPr>
        <w:pStyle w:val="Heading1"/>
        <w:spacing w:before="360" w:after="360"/>
        <w:ind w:hanging="11"/>
      </w:pPr>
      <w:r>
        <w:t>Ebrill 2021</w:t>
      </w:r>
      <w:bookmarkStart w:id="0" w:name="_GoBack"/>
      <w:bookmarkEnd w:id="0"/>
    </w:p>
    <w:p w14:paraId="373AABA1" w14:textId="77777777" w:rsidR="00D55AA6" w:rsidRDefault="00D55AA6" w:rsidP="00D55AA6">
      <w:pPr>
        <w:spacing w:before="360" w:after="360"/>
        <w:ind w:left="-5" w:right="817" w:hanging="11"/>
      </w:pPr>
      <w:r>
        <w:t xml:space="preserve">Elfen bwysig y broses Fframwaith Rhagoriaeth Ymchwil 2021 yw monitro i sicrhau nad yw </w:t>
      </w:r>
      <w:r>
        <w:t>adnabod y staff i’w cynnwys yn y dogfennau a gyflwynir i’r Fframwaith Rhagoriaeth Ymchwil wedi’i ddylanwadu ar sail oedran, anabledd, tarddiad ethnig, statws priod neu ba</w:t>
      </w:r>
      <w:r>
        <w:t>rtneriaeth sifil, hil, credo neu ymlyniad crefyddol, rhywedd, cyfeiriadedd rhywiol, ce</w:t>
      </w:r>
      <w:r>
        <w:t>nedligrwydd, ailbennu rhywedd, beichiogrwydd, mamolaeth/tadolaeth neu unrhyw nodweddion amherthnasol eraill.</w:t>
      </w:r>
    </w:p>
    <w:p w14:paraId="4525530C" w14:textId="77777777" w:rsidR="00D55AA6" w:rsidRDefault="00D55AA6" w:rsidP="00D55AA6">
      <w:pPr>
        <w:spacing w:before="360" w:after="360"/>
        <w:ind w:left="-5" w:right="817" w:hanging="11"/>
      </w:pPr>
      <w:r>
        <w:t>M</w:t>
      </w:r>
      <w:r>
        <w:t>ae’r Brifysgol wedi mabwysiadu ‘cymhwysedd enwebiad fel P</w:t>
      </w:r>
      <w:r>
        <w:t>r</w:t>
      </w:r>
      <w:r w:rsidR="00E03104">
        <w:t xml:space="preserve">if Oruchwyliwr Ymchwil </w:t>
      </w:r>
      <w:r>
        <w:t>Ôl-</w:t>
      </w:r>
      <w:r>
        <w:t xml:space="preserve">raddedig’ fel ei faen prawf ar gyfer adnabod a </w:t>
      </w:r>
      <w:r>
        <w:t xml:space="preserve">nodi staff sy’n ymchwilwyr annibynnol gyda chyfrifoldeb arwyddocaol am waith ymchwil ac felly’n gymwys i’w cynnwys yn yr hyn a gyflwynir i’r Fframwaith Rhagoriaeth Ymchwil </w:t>
      </w:r>
      <w:r>
        <w:t xml:space="preserve">2021. Cynhaliwyd Asesiad Effaith ar Gydraddoldeb ym mis Mawrth 2019 pan gynigiwyd y </w:t>
      </w:r>
      <w:r>
        <w:t xml:space="preserve">maen prawf am y tro cyntaf. Cynhaliwyd Asesiad Effaith ar Gydraddoldeb ym mis Tachwedd 2019 pan gymeradwywyd Cod Ymddygiad y Brifysgol [ynghylch adnabod staff gyda chyfrifoldeb arwyddocaol am ymchwil yn deg a thryloyw, penderfynu pwy </w:t>
      </w:r>
      <w:r>
        <w:t>sy’n ymchwilydd anniby</w:t>
      </w:r>
      <w:r>
        <w:t xml:space="preserve">nnol, a dethol yr allbynnau], ar sail y maen prawf hwnnw. Cynhaliwyd </w:t>
      </w:r>
      <w:r>
        <w:t xml:space="preserve">Asesiad Effaith ar Gydraddoldeb eto yn dilyn dyddiad cyfrifiad y Fframwaith Rhagoriaeth Ymchwil (31/07/2020). Roedd 30 </w:t>
      </w:r>
      <w:r>
        <w:t>o staff academaidd yn gymwys i’w cynnwys mewn cyflwyniad i’r Fframwa</w:t>
      </w:r>
      <w:r>
        <w:t xml:space="preserve">ith Rhagoriaeth Ymchwil. Cynhaliwyad Asesiad Effaith ar Gydraddoldeb terfynol ym mis Ebrill 2021 weid’i seilio ar y 26 aelod o staff a gynhwyswyd yn y dogfennau a gyflwynwyd i’r </w:t>
      </w:r>
      <w:r>
        <w:t>Fframwaith Rhagoriaeth Ymchwil.</w:t>
      </w:r>
      <w:r>
        <w:t xml:space="preserve"> </w:t>
      </w:r>
    </w:p>
    <w:p w14:paraId="41C0F8DE" w14:textId="39F34831" w:rsidR="00C34316" w:rsidRDefault="00D55AA6" w:rsidP="00D55AA6">
      <w:pPr>
        <w:spacing w:before="360" w:after="360"/>
        <w:ind w:left="-5" w:right="817" w:hanging="11"/>
      </w:pPr>
      <w:r>
        <w:t>Roedd data ar gael ar gyfer oedran, rhyw</w:t>
      </w:r>
      <w:r>
        <w:t xml:space="preserve">edd, math o gontract, crefydd, cyfeiriadedd rhywiol ac anabledd ar gael. Ni ddatgelwyd data yn yr Asesiad Effaith ar Gydraddoldeb lle roedd nifer yr unigolion yn llai na 5; mae hyn wedi golygu ei bod yn amhosibl gwneud cymariaethau ystyrlon o </w:t>
      </w:r>
      <w:r>
        <w:t xml:space="preserve">ran rhai o’r </w:t>
      </w:r>
      <w:r>
        <w:t>nodweddion dan ystyriaeth.</w:t>
      </w:r>
      <w:r>
        <w:t xml:space="preserve"> </w:t>
      </w:r>
    </w:p>
    <w:p w14:paraId="70EF8219" w14:textId="67E983C4" w:rsidR="00C34316" w:rsidRDefault="00D55AA6" w:rsidP="00D55AA6">
      <w:pPr>
        <w:spacing w:before="360" w:after="360"/>
        <w:ind w:left="-5" w:right="817" w:hanging="11"/>
      </w:pPr>
      <w:r>
        <w:t xml:space="preserve">Awgryma’r data a ddatgelwyd yn yr Asesiadau Effaith ar Gydraddoleb hynny fod mabwysiadu </w:t>
      </w:r>
      <w:r>
        <w:t xml:space="preserve">cymhwysedd am enwebiad fel Prif Oruchwyliwyr Ymchwil Ôl-raddedig fel y maen prawf ar gyfer </w:t>
      </w:r>
      <w:r>
        <w:t>adnabod staff sy’n ymchwilwyr annibynnol gyda</w:t>
      </w:r>
      <w:r>
        <w:t xml:space="preserve"> chyfrifoldeb arwyddocaol am ymchwil nad yw </w:t>
      </w:r>
      <w:r>
        <w:t xml:space="preserve">hyn yn cael unrhyw effaith negyddol na chadarnhaol o ran y nodweddion a ystyriwyd yn yr Asesiad Effaith ar Gydraddoldeb, ac eithrio </w:t>
      </w:r>
      <w:r>
        <w:t>oedran (lle’r oedd unigolyn hŷ</w:t>
      </w:r>
      <w:r>
        <w:t>n yn fwy tebygol o feddu ar statws Prif Oruchwyliw</w:t>
      </w:r>
      <w:r>
        <w:t>r Ymchwil Ôl-raddedig</w:t>
      </w:r>
      <w:r>
        <w:t xml:space="preserve">) a rhywedd (lle’r oedd staff gwryw yn fwy </w:t>
      </w:r>
      <w:r>
        <w:t>tebygol o feddru ar statws Prif Oruchwyliwr Ymchwil Ôl-raddedig. Roedd diffyg cynrychiolaeth ddigonol staff dan 51 oed yn cael ei ystyried yn ganlyniad yr ailstrwythuro sylweddol a ddigwyddodd</w:t>
      </w:r>
      <w:r>
        <w:t xml:space="preserve"> yn ddiweddar</w:t>
      </w:r>
      <w:r>
        <w:t xml:space="preserve">, gyda llawer o staff academaidd llai profiadol ddim yn bodloni’r </w:t>
      </w:r>
      <w:r>
        <w:t>maen prawf cymhwysedd ar hyn o bryd.</w:t>
      </w:r>
      <w:r>
        <w:t xml:space="preserve"> </w:t>
      </w:r>
    </w:p>
    <w:sectPr w:rsidR="00C34316">
      <w:pgSz w:w="12240" w:h="15840"/>
      <w:pgMar w:top="1186" w:right="87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16"/>
    <w:rsid w:val="00C34316"/>
    <w:rsid w:val="00D55AA6"/>
    <w:rsid w:val="00E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FBEE"/>
  <w15:docId w15:val="{0C23D72B-3266-4828-A109-2E0B15EA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1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3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FC7062170AC4BB5AFA0BDE56213BC" ma:contentTypeVersion="14" ma:contentTypeDescription="Create a new document." ma:contentTypeScope="" ma:versionID="312591be5c2c16cb163705f94129103f">
  <xsd:schema xmlns:xsd="http://www.w3.org/2001/XMLSchema" xmlns:xs="http://www.w3.org/2001/XMLSchema" xmlns:p="http://schemas.microsoft.com/office/2006/metadata/properties" xmlns:ns3="0844c96c-4d36-4d9d-8fa6-d30524a9f92d" xmlns:ns4="1e1617fd-9507-48eb-8ab9-aa8900c34b30" targetNamespace="http://schemas.microsoft.com/office/2006/metadata/properties" ma:root="true" ma:fieldsID="72946018c320dc91cb3228c144a311ae" ns3:_="" ns4:_="">
    <xsd:import namespace="0844c96c-4d36-4d9d-8fa6-d30524a9f92d"/>
    <xsd:import namespace="1e1617fd-9507-48eb-8ab9-aa8900c34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c96c-4d36-4d9d-8fa6-d30524a9f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7fd-9507-48eb-8ab9-aa8900c34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FC8DF-DEB5-4B82-A4B4-494D8AA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c96c-4d36-4d9d-8fa6-d30524a9f92d"/>
    <ds:schemaRef ds:uri="1e1617fd-9507-48eb-8ab9-aa8900c34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43B5A-1C87-4FC7-922F-2EAFE37DD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D4CE3-D23E-4D22-A836-619CF533C94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e1617fd-9507-48eb-8ab9-aa8900c34b30"/>
    <ds:schemaRef ds:uri="0844c96c-4d36-4d9d-8fa6-d30524a9f92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Milne</dc:creator>
  <cp:keywords/>
  <cp:lastModifiedBy>Emma Harrison</cp:lastModifiedBy>
  <cp:revision>3</cp:revision>
  <dcterms:created xsi:type="dcterms:W3CDTF">2021-06-03T11:47:00Z</dcterms:created>
  <dcterms:modified xsi:type="dcterms:W3CDTF">2021-06-03T11:48:00Z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0x010100A18FC7062170AC4BB5AFA0BDE56213BC</vt:lpwstr>
  </property>
</Properties>
</file>