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2A46" w14:textId="117FB9CF" w:rsidR="009D0EDD" w:rsidRDefault="009D0EDD" w:rsidP="009D0EDD">
      <w:pPr>
        <w:pStyle w:val="NoSpacing"/>
        <w:jc w:val="right"/>
        <w:rPr>
          <w:rFonts w:ascii="Century Gothic" w:hAnsi="Century Gothic"/>
        </w:rPr>
      </w:pPr>
      <w:r w:rsidRPr="00480136">
        <w:rPr>
          <w:rFonts w:ascii="Century Gothic" w:hAnsi="Century Gothic"/>
          <w:noProof/>
          <w:lang w:eastAsia="en-GB"/>
        </w:rPr>
        <w:drawing>
          <wp:inline distT="0" distB="0" distL="0" distR="0" wp14:anchorId="475EB244" wp14:editId="16E9C88D">
            <wp:extent cx="2562225" cy="658014"/>
            <wp:effectExtent l="0" t="0" r="0" b="8890"/>
            <wp:docPr id="1" name="Picture 1" title="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7954" cy="659485"/>
                    </a:xfrm>
                    <a:prstGeom prst="rect">
                      <a:avLst/>
                    </a:prstGeom>
                  </pic:spPr>
                </pic:pic>
              </a:graphicData>
            </a:graphic>
          </wp:inline>
        </w:drawing>
      </w:r>
    </w:p>
    <w:p w14:paraId="6C07FD55" w14:textId="098E9C7E" w:rsidR="009C515E" w:rsidRDefault="009C515E" w:rsidP="009C515E">
      <w:pPr>
        <w:pStyle w:val="Heading1"/>
        <w:rPr>
          <w:rFonts w:ascii="Century Gothic" w:hAnsi="Century Gothic"/>
        </w:rPr>
      </w:pPr>
      <w:r w:rsidRPr="00BA47F8">
        <w:t>MANAGEMENT CONTROL HEADER</w:t>
      </w:r>
    </w:p>
    <w:p w14:paraId="556B693D" w14:textId="77777777" w:rsidR="009D0EDD" w:rsidRDefault="009D0EDD" w:rsidP="009D0EDD">
      <w:pPr>
        <w:pStyle w:val="NoSpacing"/>
        <w:jc w:val="right"/>
        <w:rPr>
          <w:rFonts w:ascii="Century Gothic" w:hAnsi="Century Gothic"/>
        </w:rPr>
      </w:pPr>
    </w:p>
    <w:tbl>
      <w:tblPr>
        <w:tblStyle w:val="TableGrid"/>
        <w:tblW w:w="9121" w:type="dxa"/>
        <w:tblLook w:val="04A0" w:firstRow="1" w:lastRow="0" w:firstColumn="1" w:lastColumn="0" w:noHBand="0" w:noVBand="1"/>
        <w:tblCaption w:val="Management Control Header"/>
        <w:tblDescription w:val="Provides information of where the Policy came from, who is responsible for it, what committee approved it and the timeframe for the life of the Policy"/>
      </w:tblPr>
      <w:tblGrid>
        <w:gridCol w:w="2431"/>
        <w:gridCol w:w="1719"/>
        <w:gridCol w:w="2685"/>
        <w:gridCol w:w="1524"/>
        <w:gridCol w:w="708"/>
        <w:gridCol w:w="54"/>
      </w:tblGrid>
      <w:tr w:rsidR="009D0EDD" w:rsidRPr="00BA47F8" w14:paraId="6CA3B122" w14:textId="77777777" w:rsidTr="009409BB">
        <w:trPr>
          <w:trHeight w:val="377"/>
          <w:tblHeader/>
        </w:trPr>
        <w:tc>
          <w:tcPr>
            <w:tcW w:w="9121" w:type="dxa"/>
            <w:gridSpan w:val="6"/>
          </w:tcPr>
          <w:p w14:paraId="14B130A4" w14:textId="77777777" w:rsidR="009D0EDD" w:rsidRPr="00BA47F8" w:rsidRDefault="009D0EDD" w:rsidP="009409BB">
            <w:pPr>
              <w:pStyle w:val="NoSpacing"/>
              <w:jc w:val="center"/>
              <w:rPr>
                <w:rFonts w:ascii="Arial" w:hAnsi="Arial" w:cs="Arial"/>
                <w:b/>
                <w:sz w:val="24"/>
                <w:szCs w:val="24"/>
              </w:rPr>
            </w:pPr>
            <w:r w:rsidRPr="00BA47F8">
              <w:rPr>
                <w:rFonts w:ascii="Arial" w:hAnsi="Arial" w:cs="Arial"/>
                <w:b/>
                <w:sz w:val="24"/>
                <w:szCs w:val="24"/>
              </w:rPr>
              <w:t>MANAGEMENT CONTROL HEADER</w:t>
            </w:r>
          </w:p>
        </w:tc>
      </w:tr>
      <w:tr w:rsidR="009D0EDD" w:rsidRPr="00BA47F8" w14:paraId="6062DEB9" w14:textId="77777777" w:rsidTr="009409BB">
        <w:trPr>
          <w:trHeight w:val="474"/>
        </w:trPr>
        <w:tc>
          <w:tcPr>
            <w:tcW w:w="2433" w:type="dxa"/>
          </w:tcPr>
          <w:p w14:paraId="5ECF4FF9"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Department</w:t>
            </w:r>
          </w:p>
        </w:tc>
        <w:tc>
          <w:tcPr>
            <w:tcW w:w="6687" w:type="dxa"/>
            <w:gridSpan w:val="5"/>
          </w:tcPr>
          <w:p w14:paraId="523BEF94" w14:textId="77777777" w:rsidR="009D0EDD" w:rsidRPr="00BA47F8" w:rsidRDefault="009D0EDD" w:rsidP="009409BB">
            <w:pPr>
              <w:pStyle w:val="NoSpacing"/>
              <w:rPr>
                <w:rFonts w:ascii="Arial" w:hAnsi="Arial" w:cs="Arial"/>
                <w:sz w:val="24"/>
                <w:szCs w:val="24"/>
              </w:rPr>
            </w:pPr>
            <w:r w:rsidRPr="00BA47F8">
              <w:rPr>
                <w:rFonts w:ascii="Arial" w:hAnsi="Arial" w:cs="Arial"/>
                <w:sz w:val="24"/>
                <w:szCs w:val="24"/>
              </w:rPr>
              <w:t>Estates</w:t>
            </w:r>
          </w:p>
        </w:tc>
      </w:tr>
      <w:tr w:rsidR="009D0EDD" w:rsidRPr="00BA47F8" w14:paraId="1A0AD3C8" w14:textId="77777777" w:rsidTr="009409BB">
        <w:trPr>
          <w:trHeight w:val="474"/>
        </w:trPr>
        <w:tc>
          <w:tcPr>
            <w:tcW w:w="2433" w:type="dxa"/>
          </w:tcPr>
          <w:p w14:paraId="4C0756DE"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Author</w:t>
            </w:r>
          </w:p>
        </w:tc>
        <w:tc>
          <w:tcPr>
            <w:tcW w:w="6687" w:type="dxa"/>
            <w:gridSpan w:val="5"/>
          </w:tcPr>
          <w:p w14:paraId="509C5F8F" w14:textId="77777777" w:rsidR="009D0EDD" w:rsidRPr="00BA47F8" w:rsidRDefault="009D0EDD" w:rsidP="009409BB">
            <w:pPr>
              <w:pStyle w:val="NoSpacing"/>
              <w:rPr>
                <w:rFonts w:ascii="Arial" w:hAnsi="Arial" w:cs="Arial"/>
                <w:sz w:val="24"/>
                <w:szCs w:val="24"/>
              </w:rPr>
            </w:pPr>
            <w:r w:rsidRPr="00BA47F8">
              <w:rPr>
                <w:rFonts w:ascii="Arial" w:hAnsi="Arial" w:cs="Arial"/>
                <w:sz w:val="24"/>
                <w:szCs w:val="24"/>
              </w:rPr>
              <w:t>Lynda Powell</w:t>
            </w:r>
          </w:p>
        </w:tc>
      </w:tr>
      <w:tr w:rsidR="009D0EDD" w:rsidRPr="00BA47F8" w14:paraId="6F1499E0" w14:textId="77777777" w:rsidTr="009409BB">
        <w:trPr>
          <w:trHeight w:val="448"/>
        </w:trPr>
        <w:tc>
          <w:tcPr>
            <w:tcW w:w="2433" w:type="dxa"/>
          </w:tcPr>
          <w:p w14:paraId="2C6B6989"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Authorised By:</w:t>
            </w:r>
          </w:p>
        </w:tc>
        <w:tc>
          <w:tcPr>
            <w:tcW w:w="6687" w:type="dxa"/>
            <w:gridSpan w:val="5"/>
          </w:tcPr>
          <w:p w14:paraId="2FBC8A5B" w14:textId="77777777" w:rsidR="009D0EDD" w:rsidRPr="00BA47F8" w:rsidRDefault="009D0EDD" w:rsidP="009409BB">
            <w:pPr>
              <w:pStyle w:val="NoSpacing"/>
              <w:rPr>
                <w:rFonts w:ascii="Arial" w:hAnsi="Arial" w:cs="Arial"/>
                <w:sz w:val="24"/>
                <w:szCs w:val="24"/>
              </w:rPr>
            </w:pPr>
            <w:r w:rsidRPr="00BA47F8">
              <w:rPr>
                <w:rFonts w:ascii="Arial" w:hAnsi="Arial" w:cs="Arial"/>
                <w:sz w:val="24"/>
                <w:szCs w:val="24"/>
              </w:rPr>
              <w:t>VCB</w:t>
            </w:r>
          </w:p>
        </w:tc>
      </w:tr>
      <w:tr w:rsidR="009D0EDD" w:rsidRPr="00BA47F8" w14:paraId="0053E862" w14:textId="77777777" w:rsidTr="009409BB">
        <w:trPr>
          <w:trHeight w:val="474"/>
        </w:trPr>
        <w:tc>
          <w:tcPr>
            <w:tcW w:w="2433" w:type="dxa"/>
          </w:tcPr>
          <w:p w14:paraId="046017E5"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Implemented By:</w:t>
            </w:r>
          </w:p>
        </w:tc>
        <w:tc>
          <w:tcPr>
            <w:tcW w:w="6687" w:type="dxa"/>
            <w:gridSpan w:val="5"/>
          </w:tcPr>
          <w:p w14:paraId="758166DB" w14:textId="77777777" w:rsidR="009D0EDD" w:rsidRPr="00BA47F8" w:rsidRDefault="009D0EDD" w:rsidP="009409BB">
            <w:pPr>
              <w:pStyle w:val="NoSpacing"/>
              <w:rPr>
                <w:rFonts w:ascii="Arial" w:hAnsi="Arial" w:cs="Arial"/>
                <w:sz w:val="24"/>
                <w:szCs w:val="24"/>
              </w:rPr>
            </w:pPr>
            <w:r w:rsidRPr="00BA47F8">
              <w:rPr>
                <w:rFonts w:ascii="Arial" w:hAnsi="Arial" w:cs="Arial"/>
                <w:sz w:val="24"/>
                <w:szCs w:val="24"/>
              </w:rPr>
              <w:t>Estates</w:t>
            </w:r>
          </w:p>
        </w:tc>
      </w:tr>
      <w:tr w:rsidR="009D0EDD" w:rsidRPr="00BA47F8" w14:paraId="482EDBE5" w14:textId="77777777" w:rsidTr="009409BB">
        <w:trPr>
          <w:trHeight w:val="474"/>
        </w:trPr>
        <w:tc>
          <w:tcPr>
            <w:tcW w:w="2433" w:type="dxa"/>
          </w:tcPr>
          <w:p w14:paraId="2E069ECA"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Policy Reference:</w:t>
            </w:r>
          </w:p>
        </w:tc>
        <w:tc>
          <w:tcPr>
            <w:tcW w:w="6687" w:type="dxa"/>
            <w:gridSpan w:val="5"/>
          </w:tcPr>
          <w:p w14:paraId="4F068526" w14:textId="0295C65A" w:rsidR="009D0EDD" w:rsidRPr="00BA47F8" w:rsidRDefault="00B44107" w:rsidP="009409BB">
            <w:pPr>
              <w:pStyle w:val="NoSpacing"/>
              <w:rPr>
                <w:rFonts w:ascii="Arial" w:hAnsi="Arial" w:cs="Arial"/>
                <w:sz w:val="24"/>
                <w:szCs w:val="24"/>
              </w:rPr>
            </w:pPr>
            <w:r>
              <w:rPr>
                <w:rFonts w:ascii="Arial" w:hAnsi="Arial" w:cs="Arial"/>
                <w:sz w:val="24"/>
                <w:szCs w:val="24"/>
              </w:rPr>
              <w:t>POOPS2021006</w:t>
            </w:r>
          </w:p>
        </w:tc>
      </w:tr>
      <w:tr w:rsidR="009D0EDD" w:rsidRPr="00BA47F8" w14:paraId="527C50CB" w14:textId="77777777" w:rsidTr="009409BB">
        <w:trPr>
          <w:trHeight w:val="448"/>
        </w:trPr>
        <w:tc>
          <w:tcPr>
            <w:tcW w:w="2433" w:type="dxa"/>
          </w:tcPr>
          <w:p w14:paraId="48B6B8E8"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Policies Replaced:</w:t>
            </w:r>
          </w:p>
        </w:tc>
        <w:tc>
          <w:tcPr>
            <w:tcW w:w="6687" w:type="dxa"/>
            <w:gridSpan w:val="5"/>
          </w:tcPr>
          <w:p w14:paraId="24E07885" w14:textId="6BDE08A0" w:rsidR="009D0EDD" w:rsidRPr="00BA47F8" w:rsidRDefault="00B44107" w:rsidP="009409BB">
            <w:pPr>
              <w:pStyle w:val="NoSpacing"/>
              <w:rPr>
                <w:rFonts w:ascii="Arial" w:hAnsi="Arial" w:cs="Arial"/>
                <w:sz w:val="24"/>
                <w:szCs w:val="24"/>
              </w:rPr>
            </w:pPr>
            <w:r>
              <w:rPr>
                <w:rFonts w:ascii="Arial" w:hAnsi="Arial" w:cs="Arial"/>
                <w:sz w:val="24"/>
                <w:szCs w:val="24"/>
              </w:rPr>
              <w:t>POEST1617002</w:t>
            </w:r>
          </w:p>
        </w:tc>
      </w:tr>
      <w:tr w:rsidR="009D0EDD" w:rsidRPr="00BA47F8" w14:paraId="1A6AC638" w14:textId="77777777" w:rsidTr="009409BB">
        <w:trPr>
          <w:trHeight w:val="474"/>
        </w:trPr>
        <w:tc>
          <w:tcPr>
            <w:tcW w:w="2433" w:type="dxa"/>
          </w:tcPr>
          <w:p w14:paraId="06346AB8"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Version No:</w:t>
            </w:r>
          </w:p>
        </w:tc>
        <w:tc>
          <w:tcPr>
            <w:tcW w:w="1720" w:type="dxa"/>
          </w:tcPr>
          <w:p w14:paraId="23EEC8B2" w14:textId="77777777" w:rsidR="009D0EDD" w:rsidRPr="00BA47F8" w:rsidRDefault="009D0EDD" w:rsidP="009409BB">
            <w:pPr>
              <w:pStyle w:val="NoSpacing"/>
              <w:rPr>
                <w:rFonts w:ascii="Arial" w:hAnsi="Arial" w:cs="Arial"/>
                <w:sz w:val="24"/>
                <w:szCs w:val="24"/>
              </w:rPr>
            </w:pPr>
            <w:r>
              <w:rPr>
                <w:rFonts w:ascii="Arial" w:hAnsi="Arial" w:cs="Arial"/>
                <w:sz w:val="24"/>
                <w:szCs w:val="24"/>
              </w:rPr>
              <w:t>1</w:t>
            </w:r>
          </w:p>
        </w:tc>
        <w:tc>
          <w:tcPr>
            <w:tcW w:w="2686" w:type="dxa"/>
          </w:tcPr>
          <w:p w14:paraId="1A9622D1"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Approved Committee:</w:t>
            </w:r>
          </w:p>
        </w:tc>
        <w:tc>
          <w:tcPr>
            <w:tcW w:w="2280" w:type="dxa"/>
            <w:gridSpan w:val="3"/>
          </w:tcPr>
          <w:p w14:paraId="0CC270B7" w14:textId="77777777" w:rsidR="009D0EDD" w:rsidRPr="00BA47F8" w:rsidRDefault="009D0EDD" w:rsidP="009409BB">
            <w:pPr>
              <w:pStyle w:val="NoSpacing"/>
              <w:rPr>
                <w:rFonts w:ascii="Arial" w:hAnsi="Arial" w:cs="Arial"/>
                <w:sz w:val="24"/>
                <w:szCs w:val="24"/>
              </w:rPr>
            </w:pPr>
            <w:r w:rsidRPr="00BA47F8">
              <w:rPr>
                <w:rFonts w:ascii="Arial" w:hAnsi="Arial" w:cs="Arial"/>
                <w:sz w:val="24"/>
                <w:szCs w:val="24"/>
              </w:rPr>
              <w:t>VCB</w:t>
            </w:r>
          </w:p>
        </w:tc>
      </w:tr>
      <w:tr w:rsidR="009D0EDD" w:rsidRPr="00BA47F8" w14:paraId="0C8E6CFD" w14:textId="77777777" w:rsidTr="009409BB">
        <w:trPr>
          <w:trHeight w:val="474"/>
        </w:trPr>
        <w:tc>
          <w:tcPr>
            <w:tcW w:w="2433" w:type="dxa"/>
          </w:tcPr>
          <w:p w14:paraId="0D430C7E"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Date Approved:</w:t>
            </w:r>
          </w:p>
        </w:tc>
        <w:tc>
          <w:tcPr>
            <w:tcW w:w="1720" w:type="dxa"/>
          </w:tcPr>
          <w:p w14:paraId="6042EF73" w14:textId="77777777" w:rsidR="009D0EDD" w:rsidRPr="00BA47F8" w:rsidRDefault="009D0EDD" w:rsidP="009409BB">
            <w:pPr>
              <w:pStyle w:val="NoSpacing"/>
              <w:rPr>
                <w:rFonts w:ascii="Arial" w:hAnsi="Arial" w:cs="Arial"/>
                <w:sz w:val="24"/>
                <w:szCs w:val="24"/>
              </w:rPr>
            </w:pPr>
            <w:r>
              <w:rPr>
                <w:rFonts w:ascii="Arial" w:hAnsi="Arial" w:cs="Arial"/>
                <w:sz w:val="24"/>
                <w:szCs w:val="24"/>
              </w:rPr>
              <w:t>22.03.21</w:t>
            </w:r>
          </w:p>
        </w:tc>
        <w:tc>
          <w:tcPr>
            <w:tcW w:w="2686" w:type="dxa"/>
          </w:tcPr>
          <w:p w14:paraId="02E8F908"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Minute no:</w:t>
            </w:r>
          </w:p>
        </w:tc>
        <w:tc>
          <w:tcPr>
            <w:tcW w:w="2280" w:type="dxa"/>
            <w:gridSpan w:val="3"/>
          </w:tcPr>
          <w:p w14:paraId="3EA64AC0" w14:textId="3BFF983E" w:rsidR="009D0EDD" w:rsidRPr="00BA47F8" w:rsidRDefault="00D75FEB" w:rsidP="009409BB">
            <w:pPr>
              <w:pStyle w:val="NoSpacing"/>
              <w:rPr>
                <w:rFonts w:ascii="Arial" w:hAnsi="Arial" w:cs="Arial"/>
                <w:sz w:val="24"/>
                <w:szCs w:val="24"/>
              </w:rPr>
            </w:pPr>
            <w:r>
              <w:rPr>
                <w:rFonts w:ascii="Arial" w:hAnsi="Arial" w:cs="Arial"/>
                <w:sz w:val="24"/>
                <w:szCs w:val="24"/>
              </w:rPr>
              <w:t>20.75.02.01</w:t>
            </w:r>
          </w:p>
        </w:tc>
      </w:tr>
      <w:tr w:rsidR="009D0EDD" w:rsidRPr="00BA47F8" w14:paraId="3D1F38CF" w14:textId="77777777" w:rsidTr="009409BB">
        <w:trPr>
          <w:trHeight w:val="448"/>
        </w:trPr>
        <w:tc>
          <w:tcPr>
            <w:tcW w:w="2433" w:type="dxa"/>
          </w:tcPr>
          <w:p w14:paraId="4EF7EA18"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Status:</w:t>
            </w:r>
          </w:p>
        </w:tc>
        <w:tc>
          <w:tcPr>
            <w:tcW w:w="1720" w:type="dxa"/>
          </w:tcPr>
          <w:p w14:paraId="17DC7FCD" w14:textId="501F6FC7" w:rsidR="009D0EDD" w:rsidRPr="00BA47F8" w:rsidRDefault="00D75FEB" w:rsidP="009409BB">
            <w:pPr>
              <w:pStyle w:val="NoSpacing"/>
              <w:rPr>
                <w:rFonts w:ascii="Arial" w:hAnsi="Arial" w:cs="Arial"/>
                <w:sz w:val="24"/>
                <w:szCs w:val="24"/>
              </w:rPr>
            </w:pPr>
            <w:r>
              <w:rPr>
                <w:rFonts w:ascii="Arial" w:hAnsi="Arial" w:cs="Arial"/>
                <w:sz w:val="24"/>
                <w:szCs w:val="24"/>
              </w:rPr>
              <w:t>Approved</w:t>
            </w:r>
          </w:p>
        </w:tc>
        <w:tc>
          <w:tcPr>
            <w:tcW w:w="2686" w:type="dxa"/>
          </w:tcPr>
          <w:p w14:paraId="011F903A"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Implementation Date:</w:t>
            </w:r>
          </w:p>
        </w:tc>
        <w:tc>
          <w:tcPr>
            <w:tcW w:w="2280" w:type="dxa"/>
            <w:gridSpan w:val="3"/>
          </w:tcPr>
          <w:p w14:paraId="32ECAFC0" w14:textId="77777777" w:rsidR="009D0EDD" w:rsidRPr="00BA47F8" w:rsidRDefault="009D0EDD" w:rsidP="009409BB">
            <w:pPr>
              <w:pStyle w:val="NoSpacing"/>
              <w:rPr>
                <w:rFonts w:ascii="Arial" w:hAnsi="Arial" w:cs="Arial"/>
                <w:sz w:val="24"/>
                <w:szCs w:val="24"/>
              </w:rPr>
            </w:pPr>
            <w:r>
              <w:rPr>
                <w:rFonts w:ascii="Arial" w:hAnsi="Arial" w:cs="Arial"/>
                <w:sz w:val="24"/>
                <w:szCs w:val="24"/>
              </w:rPr>
              <w:t>April 21</w:t>
            </w:r>
          </w:p>
        </w:tc>
      </w:tr>
      <w:tr w:rsidR="009D0EDD" w:rsidRPr="00BA47F8" w14:paraId="4A45AB46" w14:textId="77777777" w:rsidTr="009409BB">
        <w:trPr>
          <w:trHeight w:val="474"/>
        </w:trPr>
        <w:tc>
          <w:tcPr>
            <w:tcW w:w="2433" w:type="dxa"/>
          </w:tcPr>
          <w:p w14:paraId="71D33D4B"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Period of Approval:</w:t>
            </w:r>
          </w:p>
        </w:tc>
        <w:tc>
          <w:tcPr>
            <w:tcW w:w="1720" w:type="dxa"/>
          </w:tcPr>
          <w:p w14:paraId="4FE3518B" w14:textId="77777777" w:rsidR="009D0EDD" w:rsidRPr="00BA47F8" w:rsidRDefault="009D0EDD" w:rsidP="009409BB">
            <w:pPr>
              <w:pStyle w:val="NoSpacing"/>
              <w:rPr>
                <w:rFonts w:ascii="Arial" w:hAnsi="Arial" w:cs="Arial"/>
                <w:sz w:val="24"/>
                <w:szCs w:val="24"/>
              </w:rPr>
            </w:pPr>
            <w:r w:rsidRPr="00BA47F8">
              <w:rPr>
                <w:rFonts w:ascii="Arial" w:hAnsi="Arial" w:cs="Arial"/>
                <w:sz w:val="24"/>
                <w:szCs w:val="24"/>
              </w:rPr>
              <w:t>3 Years</w:t>
            </w:r>
          </w:p>
        </w:tc>
        <w:tc>
          <w:tcPr>
            <w:tcW w:w="2686" w:type="dxa"/>
          </w:tcPr>
          <w:p w14:paraId="5EBC1F88" w14:textId="77777777" w:rsidR="009D0EDD" w:rsidRPr="00BA47F8" w:rsidRDefault="009D0EDD" w:rsidP="009409BB">
            <w:pPr>
              <w:pStyle w:val="NoSpacing"/>
              <w:rPr>
                <w:rFonts w:ascii="Arial" w:hAnsi="Arial" w:cs="Arial"/>
                <w:b/>
                <w:sz w:val="24"/>
                <w:szCs w:val="24"/>
              </w:rPr>
            </w:pPr>
            <w:r w:rsidRPr="00BA47F8">
              <w:rPr>
                <w:rFonts w:ascii="Arial" w:hAnsi="Arial" w:cs="Arial"/>
                <w:b/>
                <w:sz w:val="24"/>
                <w:szCs w:val="24"/>
              </w:rPr>
              <w:t>Review Date:</w:t>
            </w:r>
          </w:p>
        </w:tc>
        <w:tc>
          <w:tcPr>
            <w:tcW w:w="2280" w:type="dxa"/>
            <w:gridSpan w:val="3"/>
          </w:tcPr>
          <w:p w14:paraId="72127CAB" w14:textId="77777777" w:rsidR="009D0EDD" w:rsidRPr="00BA47F8" w:rsidRDefault="009D0EDD" w:rsidP="009409BB">
            <w:pPr>
              <w:pStyle w:val="NoSpacing"/>
              <w:rPr>
                <w:rFonts w:ascii="Arial" w:hAnsi="Arial" w:cs="Arial"/>
                <w:sz w:val="24"/>
                <w:szCs w:val="24"/>
              </w:rPr>
            </w:pPr>
            <w:r>
              <w:rPr>
                <w:rFonts w:ascii="Arial" w:hAnsi="Arial" w:cs="Arial"/>
                <w:sz w:val="24"/>
                <w:szCs w:val="24"/>
              </w:rPr>
              <w:t>April 24</w:t>
            </w:r>
          </w:p>
        </w:tc>
      </w:tr>
      <w:tr w:rsidR="009D0EDD" w:rsidRPr="00BA47F8" w14:paraId="64AD7845" w14:textId="77777777" w:rsidTr="00347F90">
        <w:tblPrEx>
          <w:tblLook w:val="01E0" w:firstRow="1" w:lastRow="1" w:firstColumn="1" w:lastColumn="1" w:noHBand="0" w:noVBand="0"/>
        </w:tblPrEx>
        <w:trPr>
          <w:gridAfter w:val="1"/>
          <w:wAfter w:w="54" w:type="dxa"/>
          <w:trHeight w:val="505"/>
        </w:trPr>
        <w:tc>
          <w:tcPr>
            <w:tcW w:w="8364" w:type="dxa"/>
            <w:gridSpan w:val="4"/>
          </w:tcPr>
          <w:p w14:paraId="6DC87FB5" w14:textId="77777777" w:rsidR="009D0EDD" w:rsidRPr="00BA47F8" w:rsidRDefault="009D0EDD" w:rsidP="009409BB">
            <w:pPr>
              <w:pStyle w:val="TableParagraph"/>
              <w:ind w:left="97"/>
              <w:rPr>
                <w:sz w:val="24"/>
                <w:szCs w:val="24"/>
              </w:rPr>
            </w:pPr>
            <w:r w:rsidRPr="00BA47F8">
              <w:rPr>
                <w:sz w:val="24"/>
                <w:szCs w:val="24"/>
              </w:rPr>
              <w:t>I have carried out an equality impact assessment screening to help safeguard against discrimination and promote equality.</w:t>
            </w:r>
          </w:p>
        </w:tc>
        <w:tc>
          <w:tcPr>
            <w:tcW w:w="708" w:type="dxa"/>
          </w:tcPr>
          <w:p w14:paraId="3FD83672" w14:textId="77777777" w:rsidR="009D0EDD" w:rsidRPr="00BA47F8" w:rsidRDefault="009D0EDD" w:rsidP="009409BB">
            <w:pPr>
              <w:pStyle w:val="TableParagraph"/>
              <w:ind w:left="96"/>
              <w:rPr>
                <w:sz w:val="24"/>
                <w:szCs w:val="24"/>
              </w:rPr>
            </w:pPr>
            <w:r w:rsidRPr="00BA47F8">
              <w:rPr>
                <w:sz w:val="24"/>
                <w:szCs w:val="24"/>
              </w:rPr>
              <w:t></w:t>
            </w:r>
            <w:r>
              <w:rPr>
                <w:sz w:val="24"/>
                <w:szCs w:val="24"/>
              </w:rPr>
              <w:sym w:font="Wingdings" w:char="F0FC"/>
            </w:r>
          </w:p>
        </w:tc>
      </w:tr>
      <w:tr w:rsidR="009D0EDD" w:rsidRPr="00BA47F8" w14:paraId="46911851" w14:textId="77777777" w:rsidTr="00347F90">
        <w:tblPrEx>
          <w:tblLook w:val="01E0" w:firstRow="1" w:lastRow="1" w:firstColumn="1" w:lastColumn="1" w:noHBand="0" w:noVBand="0"/>
        </w:tblPrEx>
        <w:trPr>
          <w:gridAfter w:val="1"/>
          <w:wAfter w:w="54" w:type="dxa"/>
          <w:trHeight w:val="504"/>
        </w:trPr>
        <w:tc>
          <w:tcPr>
            <w:tcW w:w="8364" w:type="dxa"/>
            <w:gridSpan w:val="4"/>
          </w:tcPr>
          <w:p w14:paraId="6DEBEC7E" w14:textId="77777777" w:rsidR="009D0EDD" w:rsidRPr="00BA47F8" w:rsidRDefault="009D0EDD" w:rsidP="009409BB">
            <w:pPr>
              <w:pStyle w:val="TableParagraph"/>
              <w:ind w:left="97"/>
              <w:rPr>
                <w:i/>
                <w:sz w:val="24"/>
                <w:szCs w:val="24"/>
              </w:rPr>
            </w:pPr>
            <w:r w:rsidRPr="00BA47F8">
              <w:rPr>
                <w:sz w:val="24"/>
                <w:szCs w:val="24"/>
              </w:rPr>
              <w:t xml:space="preserve">I have considered the impact of the Policy/Strategy/Procedure </w:t>
            </w:r>
            <w:r w:rsidRPr="00BA47F8">
              <w:rPr>
                <w:i/>
                <w:sz w:val="24"/>
                <w:szCs w:val="24"/>
              </w:rPr>
              <w:t>(delete as appropriate)</w:t>
            </w:r>
          </w:p>
          <w:p w14:paraId="0EDCA087" w14:textId="77777777" w:rsidR="009D0EDD" w:rsidRPr="00BA47F8" w:rsidRDefault="009D0EDD" w:rsidP="009409BB">
            <w:pPr>
              <w:pStyle w:val="TableParagraph"/>
              <w:ind w:left="97"/>
              <w:rPr>
                <w:sz w:val="24"/>
                <w:szCs w:val="24"/>
              </w:rPr>
            </w:pPr>
            <w:r w:rsidRPr="00BA47F8">
              <w:rPr>
                <w:sz w:val="24"/>
                <w:szCs w:val="24"/>
              </w:rPr>
              <w:t>on the Welsh language and Welsh language provision within the University.</w:t>
            </w:r>
          </w:p>
        </w:tc>
        <w:tc>
          <w:tcPr>
            <w:tcW w:w="708" w:type="dxa"/>
          </w:tcPr>
          <w:p w14:paraId="41070D2C" w14:textId="77777777" w:rsidR="009D0EDD" w:rsidRPr="00BA47F8" w:rsidRDefault="009D0EDD" w:rsidP="009409BB">
            <w:pPr>
              <w:pStyle w:val="TableParagraph"/>
              <w:ind w:left="96"/>
              <w:rPr>
                <w:sz w:val="24"/>
                <w:szCs w:val="24"/>
              </w:rPr>
            </w:pPr>
            <w:r w:rsidRPr="00BA47F8">
              <w:rPr>
                <w:sz w:val="24"/>
                <w:szCs w:val="24"/>
              </w:rPr>
              <w:t></w:t>
            </w:r>
            <w:r>
              <w:rPr>
                <w:sz w:val="24"/>
                <w:szCs w:val="24"/>
              </w:rPr>
              <w:sym w:font="Wingdings" w:char="F0FC"/>
            </w:r>
          </w:p>
        </w:tc>
      </w:tr>
    </w:tbl>
    <w:p w14:paraId="4BC35DD1" w14:textId="77777777" w:rsidR="009D0EDD" w:rsidRDefault="009D0EDD" w:rsidP="703BFD94">
      <w:pPr>
        <w:pStyle w:val="NoSpacing"/>
        <w:rPr>
          <w:rFonts w:ascii="Arial" w:eastAsia="Arial" w:hAnsi="Arial" w:cs="Arial"/>
          <w:b/>
          <w:bCs/>
          <w:sz w:val="40"/>
          <w:szCs w:val="40"/>
        </w:rPr>
      </w:pPr>
    </w:p>
    <w:p w14:paraId="7B11EEED" w14:textId="21BF87A4" w:rsidR="0029117F" w:rsidRPr="0029117F" w:rsidRDefault="0029117F" w:rsidP="009D0EDD">
      <w:pPr>
        <w:pStyle w:val="Title"/>
        <w:rPr>
          <w:rFonts w:eastAsia="Arial"/>
          <w:b w:val="0"/>
        </w:rPr>
      </w:pPr>
      <w:r w:rsidRPr="703BFD94">
        <w:rPr>
          <w:rFonts w:eastAsia="Arial"/>
        </w:rPr>
        <w:t>Wrexham Glyndwr University’s Fairtrade Policy</w:t>
      </w:r>
    </w:p>
    <w:p w14:paraId="672A6659" w14:textId="77777777" w:rsidR="0029117F" w:rsidRDefault="0029117F" w:rsidP="703BFD94">
      <w:pPr>
        <w:pStyle w:val="NoSpacing"/>
        <w:rPr>
          <w:rFonts w:ascii="Arial" w:eastAsia="Arial" w:hAnsi="Arial" w:cs="Arial"/>
        </w:rPr>
      </w:pPr>
    </w:p>
    <w:p w14:paraId="0A37501D" w14:textId="76439A39" w:rsidR="0029117F" w:rsidRPr="009D0EDD" w:rsidRDefault="0029117F" w:rsidP="009D0EDD">
      <w:pPr>
        <w:pStyle w:val="NoSpacing"/>
        <w:spacing w:line="276" w:lineRule="auto"/>
        <w:rPr>
          <w:rFonts w:ascii="Arial" w:eastAsia="Arial" w:hAnsi="Arial" w:cs="Arial"/>
          <w:sz w:val="24"/>
          <w:szCs w:val="24"/>
        </w:rPr>
      </w:pPr>
      <w:r w:rsidRPr="009D0EDD">
        <w:rPr>
          <w:rFonts w:ascii="Arial" w:eastAsia="Arial" w:hAnsi="Arial" w:cs="Arial"/>
          <w:sz w:val="24"/>
          <w:szCs w:val="24"/>
        </w:rPr>
        <w:t xml:space="preserve">WGU is striving to become a more sustainable University. In line with our </w:t>
      </w:r>
      <w:r w:rsidRPr="009D0EDD">
        <w:rPr>
          <w:rFonts w:ascii="Arial" w:eastAsia="Arial" w:hAnsi="Arial" w:cs="Arial"/>
          <w:sz w:val="24"/>
          <w:szCs w:val="24"/>
          <w:shd w:val="clear" w:color="auto" w:fill="FFFFFF"/>
        </w:rPr>
        <w:t>E</w:t>
      </w:r>
      <w:r w:rsidR="7FB4A315" w:rsidRPr="009D0EDD">
        <w:rPr>
          <w:rFonts w:ascii="Arial" w:eastAsia="Arial" w:hAnsi="Arial" w:cs="Arial"/>
          <w:sz w:val="24"/>
          <w:szCs w:val="24"/>
          <w:shd w:val="clear" w:color="auto" w:fill="FFFFFF"/>
        </w:rPr>
        <w:t xml:space="preserve">nergy </w:t>
      </w:r>
      <w:r w:rsidRPr="009D0EDD">
        <w:rPr>
          <w:rFonts w:ascii="Arial" w:eastAsia="Arial" w:hAnsi="Arial" w:cs="Arial"/>
          <w:sz w:val="24"/>
          <w:szCs w:val="24"/>
          <w:shd w:val="clear" w:color="auto" w:fill="FFFFFF"/>
        </w:rPr>
        <w:t xml:space="preserve">and Sustainability Policy </w:t>
      </w:r>
      <w:r w:rsidRPr="009D0EDD">
        <w:rPr>
          <w:rFonts w:ascii="Arial" w:eastAsia="Arial" w:hAnsi="Arial" w:cs="Arial"/>
          <w:sz w:val="24"/>
          <w:szCs w:val="24"/>
        </w:rPr>
        <w:t xml:space="preserve">and as part of our commitment to sustainable procurement, WGU aims to follow the principals of the Fairtrade Foundation by meeting </w:t>
      </w:r>
      <w:r w:rsidR="008771F4" w:rsidRPr="009D0EDD">
        <w:rPr>
          <w:rFonts w:ascii="Arial" w:eastAsia="Arial" w:hAnsi="Arial" w:cs="Arial"/>
          <w:sz w:val="24"/>
          <w:szCs w:val="24"/>
        </w:rPr>
        <w:t>7</w:t>
      </w:r>
      <w:r w:rsidR="009D0EDD">
        <w:rPr>
          <w:rFonts w:ascii="Arial" w:eastAsia="Arial" w:hAnsi="Arial" w:cs="Arial"/>
          <w:sz w:val="24"/>
          <w:szCs w:val="24"/>
        </w:rPr>
        <w:t xml:space="preserve"> key objectives.</w:t>
      </w:r>
    </w:p>
    <w:p w14:paraId="6A689E9F" w14:textId="4E3948E8" w:rsidR="0029117F" w:rsidRPr="009D0EDD" w:rsidRDefault="008771F4" w:rsidP="009D0EDD">
      <w:pPr>
        <w:pStyle w:val="Heading1"/>
        <w:rPr>
          <w:rFonts w:eastAsia="Arial"/>
        </w:rPr>
      </w:pPr>
      <w:r w:rsidRPr="009D0EDD">
        <w:rPr>
          <w:rFonts w:eastAsia="Arial"/>
        </w:rPr>
        <w:t>OBJECTIVES</w:t>
      </w:r>
      <w:r w:rsidR="009D0EDD">
        <w:rPr>
          <w:rFonts w:eastAsia="Arial"/>
        </w:rPr>
        <w:t>:</w:t>
      </w:r>
    </w:p>
    <w:p w14:paraId="5DAB6C7B" w14:textId="77777777" w:rsidR="0029117F" w:rsidRPr="009D0EDD" w:rsidRDefault="0029117F" w:rsidP="009D0EDD">
      <w:pPr>
        <w:pStyle w:val="NoSpacing"/>
        <w:spacing w:line="276" w:lineRule="auto"/>
        <w:rPr>
          <w:rFonts w:ascii="Arial" w:eastAsia="Arial" w:hAnsi="Arial" w:cs="Arial"/>
          <w:sz w:val="24"/>
          <w:szCs w:val="24"/>
        </w:rPr>
      </w:pPr>
    </w:p>
    <w:p w14:paraId="7EED63DB" w14:textId="7D65DD3A" w:rsidR="0029117F" w:rsidRPr="009D0EDD" w:rsidRDefault="009D0EDD" w:rsidP="009D0EDD">
      <w:pPr>
        <w:pStyle w:val="Heading2"/>
        <w:rPr>
          <w:rFonts w:eastAsia="Arial"/>
        </w:rPr>
      </w:pPr>
      <w:r>
        <w:rPr>
          <w:rFonts w:eastAsia="Arial"/>
        </w:rPr>
        <w:t>1. Steering Group</w:t>
      </w:r>
    </w:p>
    <w:p w14:paraId="02EB378F" w14:textId="77777777" w:rsidR="0029117F" w:rsidRPr="009D0EDD" w:rsidRDefault="0029117F" w:rsidP="009D0EDD">
      <w:pPr>
        <w:pStyle w:val="NoSpacing"/>
        <w:spacing w:line="276" w:lineRule="auto"/>
        <w:rPr>
          <w:rFonts w:ascii="Arial" w:eastAsia="Arial" w:hAnsi="Arial" w:cs="Arial"/>
          <w:sz w:val="24"/>
          <w:szCs w:val="24"/>
        </w:rPr>
      </w:pPr>
    </w:p>
    <w:p w14:paraId="7C64763C" w14:textId="77777777" w:rsidR="0029117F" w:rsidRPr="009D0EDD" w:rsidRDefault="0029117F" w:rsidP="009D0EDD">
      <w:pPr>
        <w:pStyle w:val="NoSpacing"/>
        <w:spacing w:line="276" w:lineRule="auto"/>
        <w:rPr>
          <w:rFonts w:ascii="Arial" w:eastAsia="Arial" w:hAnsi="Arial" w:cs="Arial"/>
          <w:sz w:val="24"/>
          <w:szCs w:val="24"/>
        </w:rPr>
      </w:pPr>
      <w:r w:rsidRPr="009D0EDD">
        <w:rPr>
          <w:rFonts w:ascii="Arial" w:eastAsia="Arial" w:hAnsi="Arial" w:cs="Arial"/>
          <w:sz w:val="24"/>
          <w:szCs w:val="24"/>
        </w:rPr>
        <w:t xml:space="preserve">The Fairtrade Steering group </w:t>
      </w:r>
      <w:r w:rsidR="00C63372" w:rsidRPr="009D0EDD">
        <w:rPr>
          <w:rFonts w:ascii="Arial" w:eastAsia="Arial" w:hAnsi="Arial" w:cs="Arial"/>
          <w:sz w:val="24"/>
          <w:szCs w:val="24"/>
        </w:rPr>
        <w:t>represented by staff,</w:t>
      </w:r>
      <w:r w:rsidRPr="009D0EDD">
        <w:rPr>
          <w:rFonts w:ascii="Arial" w:eastAsia="Arial" w:hAnsi="Arial" w:cs="Arial"/>
          <w:sz w:val="24"/>
          <w:szCs w:val="24"/>
        </w:rPr>
        <w:t xml:space="preserve"> </w:t>
      </w:r>
      <w:r w:rsidR="00C63372" w:rsidRPr="009D0EDD">
        <w:rPr>
          <w:rFonts w:ascii="Arial" w:eastAsia="Arial" w:hAnsi="Arial" w:cs="Arial"/>
          <w:sz w:val="24"/>
          <w:szCs w:val="24"/>
        </w:rPr>
        <w:t>s</w:t>
      </w:r>
      <w:r w:rsidRPr="009D0EDD">
        <w:rPr>
          <w:rFonts w:ascii="Arial" w:eastAsia="Arial" w:hAnsi="Arial" w:cs="Arial"/>
          <w:sz w:val="24"/>
          <w:szCs w:val="24"/>
        </w:rPr>
        <w:t>tudents</w:t>
      </w:r>
      <w:r w:rsidR="00C63372" w:rsidRPr="009D0EDD">
        <w:rPr>
          <w:rFonts w:ascii="Arial" w:eastAsia="Arial" w:hAnsi="Arial" w:cs="Arial"/>
          <w:sz w:val="24"/>
          <w:szCs w:val="24"/>
        </w:rPr>
        <w:t xml:space="preserve"> and our catering company</w:t>
      </w:r>
      <w:r w:rsidRPr="009D0EDD">
        <w:rPr>
          <w:rFonts w:ascii="Arial" w:eastAsia="Arial" w:hAnsi="Arial" w:cs="Arial"/>
          <w:sz w:val="24"/>
          <w:szCs w:val="24"/>
        </w:rPr>
        <w:t xml:space="preserve"> will meet annually to discuss and stimulate action for Fairtrade across the University. The group will be responsible </w:t>
      </w:r>
      <w:r w:rsidR="00DA3885" w:rsidRPr="009D0EDD">
        <w:rPr>
          <w:rFonts w:ascii="Arial" w:eastAsia="Arial" w:hAnsi="Arial" w:cs="Arial"/>
          <w:sz w:val="24"/>
          <w:szCs w:val="24"/>
        </w:rPr>
        <w:t>for the activities related to Fairtrade and</w:t>
      </w:r>
      <w:r w:rsidRPr="009D0EDD">
        <w:rPr>
          <w:rFonts w:ascii="Arial" w:eastAsia="Arial" w:hAnsi="Arial" w:cs="Arial"/>
          <w:sz w:val="24"/>
          <w:szCs w:val="24"/>
        </w:rPr>
        <w:t xml:space="preserve"> promoting WGU’s support for Fair</w:t>
      </w:r>
      <w:r w:rsidR="00DA3885" w:rsidRPr="009D0EDD">
        <w:rPr>
          <w:rFonts w:ascii="Arial" w:eastAsia="Arial" w:hAnsi="Arial" w:cs="Arial"/>
          <w:sz w:val="24"/>
          <w:szCs w:val="24"/>
        </w:rPr>
        <w:t xml:space="preserve">trade and the Fairtrade Policy. </w:t>
      </w:r>
    </w:p>
    <w:p w14:paraId="6A05A809" w14:textId="77777777" w:rsidR="00DA3885" w:rsidRPr="009D0EDD" w:rsidRDefault="00DA3885" w:rsidP="009D0EDD">
      <w:pPr>
        <w:pStyle w:val="NoSpacing"/>
        <w:spacing w:line="276" w:lineRule="auto"/>
        <w:rPr>
          <w:rFonts w:ascii="Arial" w:eastAsia="Arial" w:hAnsi="Arial" w:cs="Arial"/>
          <w:sz w:val="24"/>
          <w:szCs w:val="24"/>
          <w:u w:val="single"/>
        </w:rPr>
      </w:pPr>
    </w:p>
    <w:p w14:paraId="3089BCE0" w14:textId="415C5FFB" w:rsidR="0029117F" w:rsidRPr="009D0EDD" w:rsidRDefault="0029117F" w:rsidP="009D0EDD">
      <w:pPr>
        <w:pStyle w:val="Heading2"/>
        <w:rPr>
          <w:rFonts w:eastAsia="Arial"/>
        </w:rPr>
      </w:pPr>
      <w:r w:rsidRPr="009D0EDD">
        <w:rPr>
          <w:rFonts w:eastAsia="Arial"/>
        </w:rPr>
        <w:lastRenderedPageBreak/>
        <w:t>2.</w:t>
      </w:r>
      <w:r w:rsidR="009D0EDD">
        <w:rPr>
          <w:rFonts w:eastAsia="Arial"/>
        </w:rPr>
        <w:t xml:space="preserve"> Sale of Fairtrade products</w:t>
      </w:r>
    </w:p>
    <w:p w14:paraId="5A39BBE3" w14:textId="77777777" w:rsidR="0029117F" w:rsidRPr="009D0EDD" w:rsidRDefault="0029117F" w:rsidP="009D0EDD">
      <w:pPr>
        <w:pStyle w:val="NoSpacing"/>
        <w:spacing w:line="276" w:lineRule="auto"/>
        <w:rPr>
          <w:rFonts w:ascii="Arial" w:eastAsia="Arial" w:hAnsi="Arial" w:cs="Arial"/>
          <w:sz w:val="24"/>
          <w:szCs w:val="24"/>
        </w:rPr>
      </w:pPr>
    </w:p>
    <w:p w14:paraId="65EC45B0" w14:textId="77777777" w:rsidR="0029117F" w:rsidRPr="009D0EDD" w:rsidRDefault="0029117F" w:rsidP="009D0EDD">
      <w:pPr>
        <w:pStyle w:val="NoSpacing"/>
        <w:spacing w:line="276" w:lineRule="auto"/>
        <w:rPr>
          <w:rFonts w:ascii="Arial" w:eastAsia="Arial" w:hAnsi="Arial" w:cs="Arial"/>
          <w:sz w:val="24"/>
          <w:szCs w:val="24"/>
        </w:rPr>
      </w:pPr>
      <w:r w:rsidRPr="009D0EDD">
        <w:rPr>
          <w:rFonts w:ascii="Arial" w:eastAsia="Arial" w:hAnsi="Arial" w:cs="Arial"/>
          <w:sz w:val="24"/>
          <w:szCs w:val="24"/>
        </w:rPr>
        <w:t>WGU</w:t>
      </w:r>
      <w:r w:rsidR="00C63372" w:rsidRPr="009D0EDD">
        <w:rPr>
          <w:rFonts w:ascii="Arial" w:eastAsia="Arial" w:hAnsi="Arial" w:cs="Arial"/>
          <w:sz w:val="24"/>
          <w:szCs w:val="24"/>
        </w:rPr>
        <w:t xml:space="preserve"> will require all catering </w:t>
      </w:r>
      <w:r w:rsidR="00DA3885" w:rsidRPr="009D0EDD">
        <w:rPr>
          <w:rFonts w:ascii="Arial" w:eastAsia="Arial" w:hAnsi="Arial" w:cs="Arial"/>
          <w:sz w:val="24"/>
          <w:szCs w:val="24"/>
        </w:rPr>
        <w:t>outlets</w:t>
      </w:r>
      <w:r w:rsidR="00C63372" w:rsidRPr="009D0EDD">
        <w:rPr>
          <w:rFonts w:ascii="Arial" w:eastAsia="Arial" w:hAnsi="Arial" w:cs="Arial"/>
          <w:sz w:val="24"/>
          <w:szCs w:val="24"/>
        </w:rPr>
        <w:t xml:space="preserve"> to sell as many Fairtrade products as is feasible in all its outlets. Where it is not currently feasible to sell Fairtrade (for reasons of price, product availability or contractual obligations), WGU</w:t>
      </w:r>
      <w:r w:rsidRPr="009D0EDD">
        <w:rPr>
          <w:rFonts w:ascii="Arial" w:eastAsia="Arial" w:hAnsi="Arial" w:cs="Arial"/>
          <w:sz w:val="24"/>
          <w:szCs w:val="24"/>
        </w:rPr>
        <w:t xml:space="preserve"> is committed to offering them at a time when these issues are no longer a barrier. </w:t>
      </w:r>
      <w:r w:rsidR="00C63372" w:rsidRPr="009D0EDD">
        <w:rPr>
          <w:rFonts w:ascii="Arial" w:eastAsia="Arial" w:hAnsi="Arial" w:cs="Arial"/>
          <w:sz w:val="24"/>
          <w:szCs w:val="24"/>
        </w:rPr>
        <w:t>WGU will investigate and promote non food and beverage items and introduce these items wherever possible.</w:t>
      </w:r>
    </w:p>
    <w:p w14:paraId="41C8F396" w14:textId="77777777" w:rsidR="009E6841" w:rsidRPr="009D0EDD" w:rsidRDefault="009E6841" w:rsidP="009D0EDD">
      <w:pPr>
        <w:pStyle w:val="NoSpacing"/>
        <w:spacing w:line="276" w:lineRule="auto"/>
        <w:rPr>
          <w:rFonts w:ascii="Arial" w:eastAsia="Arial" w:hAnsi="Arial" w:cs="Arial"/>
          <w:sz w:val="24"/>
          <w:szCs w:val="24"/>
        </w:rPr>
      </w:pPr>
    </w:p>
    <w:p w14:paraId="17631B7A" w14:textId="5FB65E57" w:rsidR="0029117F" w:rsidRPr="009D0EDD" w:rsidRDefault="009D0EDD" w:rsidP="009D0EDD">
      <w:pPr>
        <w:pStyle w:val="Heading2"/>
        <w:rPr>
          <w:rFonts w:eastAsia="Arial"/>
        </w:rPr>
      </w:pPr>
      <w:r>
        <w:rPr>
          <w:rFonts w:eastAsia="Arial"/>
        </w:rPr>
        <w:t>3. Hospitality</w:t>
      </w:r>
    </w:p>
    <w:p w14:paraId="0D0B940D" w14:textId="77777777" w:rsidR="0029117F" w:rsidRPr="009D0EDD" w:rsidRDefault="0029117F" w:rsidP="009D0EDD">
      <w:pPr>
        <w:pStyle w:val="NoSpacing"/>
        <w:spacing w:line="276" w:lineRule="auto"/>
        <w:rPr>
          <w:rFonts w:ascii="Arial" w:eastAsia="Arial" w:hAnsi="Arial" w:cs="Arial"/>
          <w:sz w:val="24"/>
          <w:szCs w:val="24"/>
        </w:rPr>
      </w:pPr>
    </w:p>
    <w:p w14:paraId="13C9A69B" w14:textId="3942AFC4" w:rsidR="0029117F" w:rsidRPr="009D0EDD" w:rsidRDefault="00BD2FD5" w:rsidP="009D0EDD">
      <w:pPr>
        <w:pStyle w:val="NoSpacing"/>
        <w:spacing w:line="276" w:lineRule="auto"/>
        <w:rPr>
          <w:rFonts w:ascii="Arial" w:eastAsia="Arial" w:hAnsi="Arial" w:cs="Arial"/>
          <w:sz w:val="24"/>
          <w:szCs w:val="24"/>
        </w:rPr>
      </w:pPr>
      <w:r w:rsidRPr="009D0EDD">
        <w:rPr>
          <w:rFonts w:ascii="Arial" w:eastAsia="Arial" w:hAnsi="Arial" w:cs="Arial"/>
          <w:sz w:val="24"/>
          <w:szCs w:val="24"/>
        </w:rPr>
        <w:t>WGU</w:t>
      </w:r>
      <w:r w:rsidR="0029117F" w:rsidRPr="009D0EDD">
        <w:rPr>
          <w:rFonts w:ascii="Arial" w:eastAsia="Arial" w:hAnsi="Arial" w:cs="Arial"/>
          <w:sz w:val="24"/>
          <w:szCs w:val="24"/>
        </w:rPr>
        <w:t xml:space="preserve"> will offer Fairtrade tea, coffee, sugar at all internal meetings and hospitality events. WGU commits to increasing the variety of Fairtrade products for events a</w:t>
      </w:r>
      <w:r w:rsidR="009D0EDD">
        <w:rPr>
          <w:rFonts w:ascii="Arial" w:eastAsia="Arial" w:hAnsi="Arial" w:cs="Arial"/>
          <w:sz w:val="24"/>
          <w:szCs w:val="24"/>
        </w:rPr>
        <w:t>s it becomes possible to do so.</w:t>
      </w:r>
    </w:p>
    <w:p w14:paraId="0E27B00A" w14:textId="77777777" w:rsidR="0029117F" w:rsidRPr="009D0EDD" w:rsidRDefault="0029117F" w:rsidP="009D0EDD">
      <w:pPr>
        <w:pStyle w:val="NoSpacing"/>
        <w:spacing w:line="276" w:lineRule="auto"/>
        <w:rPr>
          <w:rFonts w:ascii="Arial" w:eastAsia="Arial" w:hAnsi="Arial" w:cs="Arial"/>
          <w:sz w:val="24"/>
          <w:szCs w:val="24"/>
        </w:rPr>
      </w:pPr>
    </w:p>
    <w:p w14:paraId="16F9ADAD" w14:textId="7C55F71A" w:rsidR="0029117F" w:rsidRPr="009D0EDD" w:rsidRDefault="009D0EDD" w:rsidP="009D0EDD">
      <w:pPr>
        <w:pStyle w:val="Heading2"/>
        <w:rPr>
          <w:rFonts w:eastAsia="Arial"/>
        </w:rPr>
      </w:pPr>
      <w:r>
        <w:rPr>
          <w:rFonts w:eastAsia="Arial"/>
        </w:rPr>
        <w:t>4. Workwear</w:t>
      </w:r>
    </w:p>
    <w:p w14:paraId="60061E4C" w14:textId="77777777" w:rsidR="0029117F" w:rsidRPr="009D0EDD" w:rsidRDefault="0029117F" w:rsidP="009D0EDD">
      <w:pPr>
        <w:pStyle w:val="NoSpacing"/>
        <w:spacing w:line="276" w:lineRule="auto"/>
        <w:rPr>
          <w:rFonts w:ascii="Arial" w:eastAsia="Arial" w:hAnsi="Arial" w:cs="Arial"/>
          <w:sz w:val="24"/>
          <w:szCs w:val="24"/>
        </w:rPr>
      </w:pPr>
    </w:p>
    <w:p w14:paraId="0C2F8676" w14:textId="77777777" w:rsidR="0029117F" w:rsidRPr="009D0EDD" w:rsidRDefault="00BD2FD5" w:rsidP="009D0EDD">
      <w:pPr>
        <w:pStyle w:val="NoSpacing"/>
        <w:spacing w:line="276" w:lineRule="auto"/>
        <w:rPr>
          <w:rFonts w:ascii="Arial" w:eastAsia="Arial" w:hAnsi="Arial" w:cs="Arial"/>
          <w:sz w:val="24"/>
          <w:szCs w:val="24"/>
        </w:rPr>
      </w:pPr>
      <w:r w:rsidRPr="009D0EDD">
        <w:rPr>
          <w:rFonts w:ascii="Arial" w:eastAsia="Arial" w:hAnsi="Arial" w:cs="Arial"/>
          <w:sz w:val="24"/>
          <w:szCs w:val="24"/>
        </w:rPr>
        <w:t>WGU</w:t>
      </w:r>
      <w:r w:rsidR="0029117F" w:rsidRPr="009D0EDD">
        <w:rPr>
          <w:rFonts w:ascii="Arial" w:eastAsia="Arial" w:hAnsi="Arial" w:cs="Arial"/>
          <w:sz w:val="24"/>
          <w:szCs w:val="24"/>
        </w:rPr>
        <w:t xml:space="preserve"> will encourage its staff to purchase Fairtrade cot</w:t>
      </w:r>
      <w:r w:rsidR="008771F4" w:rsidRPr="009D0EDD">
        <w:rPr>
          <w:rFonts w:ascii="Arial" w:eastAsia="Arial" w:hAnsi="Arial" w:cs="Arial"/>
          <w:sz w:val="24"/>
          <w:szCs w:val="24"/>
        </w:rPr>
        <w:t xml:space="preserve">ton workwear wherever possible. </w:t>
      </w:r>
      <w:proofErr w:type="spellStart"/>
      <w:r w:rsidR="008771F4" w:rsidRPr="009D0EDD">
        <w:rPr>
          <w:rFonts w:ascii="Arial" w:eastAsia="Arial" w:hAnsi="Arial" w:cs="Arial"/>
          <w:sz w:val="24"/>
          <w:szCs w:val="24"/>
        </w:rPr>
        <w:t>WgSU</w:t>
      </w:r>
      <w:proofErr w:type="spellEnd"/>
      <w:r w:rsidR="008771F4" w:rsidRPr="009D0EDD">
        <w:rPr>
          <w:rFonts w:ascii="Arial" w:eastAsia="Arial" w:hAnsi="Arial" w:cs="Arial"/>
          <w:sz w:val="24"/>
          <w:szCs w:val="24"/>
        </w:rPr>
        <w:t xml:space="preserve"> will provide and promote the sale of Fairtrade clothes to students.</w:t>
      </w:r>
    </w:p>
    <w:p w14:paraId="44EAFD9C" w14:textId="77777777" w:rsidR="0029117F" w:rsidRPr="009D0EDD" w:rsidRDefault="0029117F" w:rsidP="009D0EDD">
      <w:pPr>
        <w:pStyle w:val="NoSpacing"/>
        <w:spacing w:line="276" w:lineRule="auto"/>
        <w:rPr>
          <w:rFonts w:ascii="Arial" w:eastAsia="Arial" w:hAnsi="Arial" w:cs="Arial"/>
          <w:sz w:val="24"/>
          <w:szCs w:val="24"/>
        </w:rPr>
      </w:pPr>
    </w:p>
    <w:p w14:paraId="43622F99" w14:textId="4ECDF855" w:rsidR="0029117F" w:rsidRPr="009D0EDD" w:rsidRDefault="009D0EDD" w:rsidP="009D0EDD">
      <w:pPr>
        <w:pStyle w:val="Heading2"/>
        <w:rPr>
          <w:rFonts w:eastAsia="Arial"/>
        </w:rPr>
      </w:pPr>
      <w:r>
        <w:rPr>
          <w:rFonts w:eastAsia="Arial"/>
        </w:rPr>
        <w:t>5. Promotion</w:t>
      </w:r>
    </w:p>
    <w:p w14:paraId="4B94D5A5" w14:textId="77777777" w:rsidR="0029117F" w:rsidRPr="009D0EDD" w:rsidRDefault="0029117F" w:rsidP="009D0EDD">
      <w:pPr>
        <w:pStyle w:val="NoSpacing"/>
        <w:spacing w:line="276" w:lineRule="auto"/>
        <w:rPr>
          <w:rFonts w:ascii="Arial" w:eastAsia="Arial" w:hAnsi="Arial" w:cs="Arial"/>
          <w:sz w:val="24"/>
          <w:szCs w:val="24"/>
        </w:rPr>
      </w:pPr>
    </w:p>
    <w:p w14:paraId="286A02F5" w14:textId="77777777" w:rsidR="0029117F" w:rsidRPr="009D0EDD" w:rsidRDefault="00BD2FD5" w:rsidP="009D0EDD">
      <w:pPr>
        <w:pStyle w:val="NoSpacing"/>
        <w:spacing w:line="276" w:lineRule="auto"/>
        <w:rPr>
          <w:rFonts w:ascii="Arial" w:eastAsia="Arial" w:hAnsi="Arial" w:cs="Arial"/>
          <w:sz w:val="24"/>
          <w:szCs w:val="24"/>
        </w:rPr>
      </w:pPr>
      <w:r w:rsidRPr="009D0EDD">
        <w:rPr>
          <w:rFonts w:ascii="Arial" w:eastAsia="Arial" w:hAnsi="Arial" w:cs="Arial"/>
          <w:sz w:val="24"/>
          <w:szCs w:val="24"/>
        </w:rPr>
        <w:t>WGU</w:t>
      </w:r>
      <w:r w:rsidR="0029117F" w:rsidRPr="009D0EDD">
        <w:rPr>
          <w:rFonts w:ascii="Arial" w:eastAsia="Arial" w:hAnsi="Arial" w:cs="Arial"/>
          <w:sz w:val="24"/>
          <w:szCs w:val="24"/>
        </w:rPr>
        <w:t xml:space="preserve"> will promote the sale of Fairtrade products and raise awareness of Fairtrade issues internally and to the wider community. Promotion will, where appropriate, include posters, displays, events such as Fairtrade Fortnight, details on WGU web pages (e.g. Sustainability pages and </w:t>
      </w:r>
      <w:proofErr w:type="spellStart"/>
      <w:r w:rsidR="0029117F" w:rsidRPr="009D0EDD">
        <w:rPr>
          <w:rFonts w:ascii="Arial" w:eastAsia="Arial" w:hAnsi="Arial" w:cs="Arial"/>
          <w:sz w:val="24"/>
          <w:szCs w:val="24"/>
        </w:rPr>
        <w:t>WgSU</w:t>
      </w:r>
      <w:proofErr w:type="spellEnd"/>
      <w:r w:rsidR="0029117F" w:rsidRPr="009D0EDD">
        <w:rPr>
          <w:rFonts w:ascii="Arial" w:eastAsia="Arial" w:hAnsi="Arial" w:cs="Arial"/>
          <w:sz w:val="24"/>
          <w:szCs w:val="24"/>
        </w:rPr>
        <w:t xml:space="preserve"> website) and the use of other appropriate university media. </w:t>
      </w:r>
    </w:p>
    <w:p w14:paraId="3DEEC669" w14:textId="77777777" w:rsidR="00BD2FD5" w:rsidRPr="009D0EDD" w:rsidRDefault="00BD2FD5" w:rsidP="009D0EDD">
      <w:pPr>
        <w:pStyle w:val="NoSpacing"/>
        <w:spacing w:line="276" w:lineRule="auto"/>
        <w:rPr>
          <w:rFonts w:ascii="Arial" w:eastAsia="Arial" w:hAnsi="Arial" w:cs="Arial"/>
          <w:sz w:val="24"/>
          <w:szCs w:val="24"/>
          <w:u w:val="single"/>
        </w:rPr>
      </w:pPr>
    </w:p>
    <w:p w14:paraId="70BC5FB4" w14:textId="3756BCB7" w:rsidR="0029117F" w:rsidRPr="009D0EDD" w:rsidRDefault="009D0EDD" w:rsidP="009D0EDD">
      <w:pPr>
        <w:pStyle w:val="Heading2"/>
        <w:rPr>
          <w:rFonts w:eastAsia="Arial"/>
        </w:rPr>
      </w:pPr>
      <w:r>
        <w:rPr>
          <w:rFonts w:eastAsia="Arial"/>
        </w:rPr>
        <w:t>6. Staff and Student Support</w:t>
      </w:r>
    </w:p>
    <w:p w14:paraId="3656B9AB" w14:textId="77777777" w:rsidR="0029117F" w:rsidRPr="009D0EDD" w:rsidRDefault="0029117F" w:rsidP="009D0EDD">
      <w:pPr>
        <w:pStyle w:val="NoSpacing"/>
        <w:spacing w:line="276" w:lineRule="auto"/>
        <w:rPr>
          <w:rFonts w:ascii="Arial" w:eastAsia="Arial" w:hAnsi="Arial" w:cs="Arial"/>
          <w:sz w:val="24"/>
          <w:szCs w:val="24"/>
        </w:rPr>
      </w:pPr>
    </w:p>
    <w:p w14:paraId="0FFF6C19" w14:textId="77777777" w:rsidR="0029117F" w:rsidRPr="009D0EDD" w:rsidRDefault="008771F4" w:rsidP="009D0EDD">
      <w:pPr>
        <w:pStyle w:val="NoSpacing"/>
        <w:spacing w:line="276" w:lineRule="auto"/>
        <w:rPr>
          <w:rFonts w:ascii="Arial" w:eastAsia="Arial" w:hAnsi="Arial" w:cs="Arial"/>
          <w:sz w:val="24"/>
          <w:szCs w:val="24"/>
        </w:rPr>
      </w:pPr>
      <w:r w:rsidRPr="009D0EDD">
        <w:rPr>
          <w:rFonts w:ascii="Arial" w:eastAsia="Arial" w:hAnsi="Arial" w:cs="Arial"/>
          <w:sz w:val="24"/>
          <w:szCs w:val="24"/>
        </w:rPr>
        <w:t xml:space="preserve">Details of this Policy, </w:t>
      </w:r>
      <w:r w:rsidR="0029117F" w:rsidRPr="009D0EDD">
        <w:rPr>
          <w:rFonts w:ascii="Arial" w:eastAsia="Arial" w:hAnsi="Arial" w:cs="Arial"/>
          <w:sz w:val="24"/>
          <w:szCs w:val="24"/>
        </w:rPr>
        <w:t>Fairtrade issues and the University’s commitment to address issues will be co</w:t>
      </w:r>
      <w:r w:rsidR="00D12966" w:rsidRPr="009D0EDD">
        <w:rPr>
          <w:rFonts w:ascii="Arial" w:eastAsia="Arial" w:hAnsi="Arial" w:cs="Arial"/>
          <w:sz w:val="24"/>
          <w:szCs w:val="24"/>
        </w:rPr>
        <w:t>mmunicated throughout WGU</w:t>
      </w:r>
      <w:r w:rsidR="0029117F" w:rsidRPr="009D0EDD">
        <w:rPr>
          <w:rFonts w:ascii="Arial" w:eastAsia="Arial" w:hAnsi="Arial" w:cs="Arial"/>
          <w:sz w:val="24"/>
          <w:szCs w:val="24"/>
        </w:rPr>
        <w:t xml:space="preserve"> </w:t>
      </w:r>
      <w:r w:rsidRPr="009D0EDD">
        <w:rPr>
          <w:rFonts w:ascii="Arial" w:eastAsia="Arial" w:hAnsi="Arial" w:cs="Arial"/>
          <w:sz w:val="24"/>
          <w:szCs w:val="24"/>
        </w:rPr>
        <w:t xml:space="preserve">and </w:t>
      </w:r>
      <w:proofErr w:type="spellStart"/>
      <w:r w:rsidRPr="009D0EDD">
        <w:rPr>
          <w:rFonts w:ascii="Arial" w:eastAsia="Arial" w:hAnsi="Arial" w:cs="Arial"/>
          <w:sz w:val="24"/>
          <w:szCs w:val="24"/>
        </w:rPr>
        <w:t>WgSU</w:t>
      </w:r>
      <w:proofErr w:type="spellEnd"/>
      <w:r w:rsidRPr="009D0EDD">
        <w:rPr>
          <w:rFonts w:ascii="Arial" w:eastAsia="Arial" w:hAnsi="Arial" w:cs="Arial"/>
          <w:sz w:val="24"/>
          <w:szCs w:val="24"/>
        </w:rPr>
        <w:t xml:space="preserve"> </w:t>
      </w:r>
      <w:proofErr w:type="gramStart"/>
      <w:r w:rsidR="0029117F" w:rsidRPr="009D0EDD">
        <w:rPr>
          <w:rFonts w:ascii="Arial" w:eastAsia="Arial" w:hAnsi="Arial" w:cs="Arial"/>
          <w:sz w:val="24"/>
          <w:szCs w:val="24"/>
        </w:rPr>
        <w:t>in order to</w:t>
      </w:r>
      <w:proofErr w:type="gramEnd"/>
      <w:r w:rsidR="0029117F" w:rsidRPr="009D0EDD">
        <w:rPr>
          <w:rFonts w:ascii="Arial" w:eastAsia="Arial" w:hAnsi="Arial" w:cs="Arial"/>
          <w:sz w:val="24"/>
          <w:szCs w:val="24"/>
        </w:rPr>
        <w:t xml:space="preserve"> gain support for </w:t>
      </w:r>
      <w:r w:rsidR="00D12966" w:rsidRPr="009D0EDD">
        <w:rPr>
          <w:rFonts w:ascii="Arial" w:eastAsia="Arial" w:hAnsi="Arial" w:cs="Arial"/>
          <w:sz w:val="24"/>
          <w:szCs w:val="24"/>
        </w:rPr>
        <w:t>WGU Fairtrade policy.</w:t>
      </w:r>
      <w:r w:rsidR="0029117F" w:rsidRPr="009D0EDD">
        <w:rPr>
          <w:rFonts w:ascii="Arial" w:eastAsia="Arial" w:hAnsi="Arial" w:cs="Arial"/>
          <w:sz w:val="24"/>
          <w:szCs w:val="24"/>
        </w:rPr>
        <w:t xml:space="preserve"> </w:t>
      </w:r>
      <w:r w:rsidR="00D12966" w:rsidRPr="009D0EDD">
        <w:rPr>
          <w:rFonts w:ascii="Arial" w:eastAsia="Arial" w:hAnsi="Arial" w:cs="Arial"/>
          <w:sz w:val="24"/>
          <w:szCs w:val="24"/>
        </w:rPr>
        <w:t xml:space="preserve">Staff, </w:t>
      </w:r>
      <w:proofErr w:type="gramStart"/>
      <w:r w:rsidR="00D12966" w:rsidRPr="009D0EDD">
        <w:rPr>
          <w:rFonts w:ascii="Arial" w:eastAsia="Arial" w:hAnsi="Arial" w:cs="Arial"/>
          <w:sz w:val="24"/>
          <w:szCs w:val="24"/>
        </w:rPr>
        <w:t>students</w:t>
      </w:r>
      <w:proofErr w:type="gramEnd"/>
      <w:r w:rsidR="00D12966" w:rsidRPr="009D0EDD">
        <w:rPr>
          <w:rFonts w:ascii="Arial" w:eastAsia="Arial" w:hAnsi="Arial" w:cs="Arial"/>
          <w:sz w:val="24"/>
          <w:szCs w:val="24"/>
        </w:rPr>
        <w:t xml:space="preserve"> and associates of WGU will be </w:t>
      </w:r>
      <w:r w:rsidRPr="009D0EDD">
        <w:rPr>
          <w:rFonts w:ascii="Arial" w:eastAsia="Arial" w:hAnsi="Arial" w:cs="Arial"/>
          <w:sz w:val="24"/>
          <w:szCs w:val="24"/>
        </w:rPr>
        <w:t xml:space="preserve">strongly </w:t>
      </w:r>
      <w:r w:rsidR="00D12966" w:rsidRPr="009D0EDD">
        <w:rPr>
          <w:rFonts w:ascii="Arial" w:eastAsia="Arial" w:hAnsi="Arial" w:cs="Arial"/>
          <w:sz w:val="24"/>
          <w:szCs w:val="24"/>
        </w:rPr>
        <w:t xml:space="preserve">encouraged to support the Fairtrade Policy. </w:t>
      </w:r>
    </w:p>
    <w:p w14:paraId="45FB0818" w14:textId="77777777" w:rsidR="0029117F" w:rsidRPr="009D0EDD" w:rsidRDefault="0029117F" w:rsidP="009D0EDD">
      <w:pPr>
        <w:pStyle w:val="NoSpacing"/>
        <w:spacing w:line="276" w:lineRule="auto"/>
        <w:rPr>
          <w:rFonts w:ascii="Arial" w:eastAsia="Arial" w:hAnsi="Arial" w:cs="Arial"/>
          <w:sz w:val="24"/>
          <w:szCs w:val="24"/>
        </w:rPr>
      </w:pPr>
    </w:p>
    <w:p w14:paraId="161E6C81" w14:textId="31F311BF" w:rsidR="0029117F" w:rsidRPr="009D0EDD" w:rsidRDefault="009D0EDD" w:rsidP="009D0EDD">
      <w:pPr>
        <w:pStyle w:val="Heading2"/>
        <w:rPr>
          <w:rFonts w:eastAsia="Arial"/>
        </w:rPr>
      </w:pPr>
      <w:r>
        <w:rPr>
          <w:rFonts w:eastAsia="Arial"/>
        </w:rPr>
        <w:t>7. Monitoring and Review</w:t>
      </w:r>
    </w:p>
    <w:p w14:paraId="049F31CB" w14:textId="77777777" w:rsidR="0029117F" w:rsidRPr="009D0EDD" w:rsidRDefault="0029117F" w:rsidP="009D0EDD">
      <w:pPr>
        <w:pStyle w:val="NoSpacing"/>
        <w:spacing w:line="276" w:lineRule="auto"/>
        <w:rPr>
          <w:rFonts w:ascii="Arial" w:eastAsia="Arial" w:hAnsi="Arial" w:cs="Arial"/>
          <w:sz w:val="24"/>
          <w:szCs w:val="24"/>
        </w:rPr>
      </w:pPr>
    </w:p>
    <w:p w14:paraId="545BF445" w14:textId="77777777" w:rsidR="00104204" w:rsidRPr="009D0EDD" w:rsidRDefault="0029117F" w:rsidP="009D0EDD">
      <w:pPr>
        <w:pStyle w:val="NoSpacing"/>
        <w:spacing w:line="276" w:lineRule="auto"/>
        <w:rPr>
          <w:rFonts w:ascii="Arial" w:eastAsia="Arial" w:hAnsi="Arial" w:cs="Arial"/>
          <w:sz w:val="24"/>
          <w:szCs w:val="24"/>
        </w:rPr>
      </w:pPr>
      <w:r w:rsidRPr="009D0EDD">
        <w:rPr>
          <w:rFonts w:ascii="Arial" w:eastAsia="Arial" w:hAnsi="Arial" w:cs="Arial"/>
          <w:sz w:val="24"/>
          <w:szCs w:val="24"/>
        </w:rPr>
        <w:t xml:space="preserve">The Fairtrade Steering group will </w:t>
      </w:r>
      <w:r w:rsidR="00DA3885" w:rsidRPr="009D0EDD">
        <w:rPr>
          <w:rFonts w:ascii="Arial" w:eastAsia="Arial" w:hAnsi="Arial" w:cs="Arial"/>
          <w:sz w:val="24"/>
          <w:szCs w:val="24"/>
        </w:rPr>
        <w:t xml:space="preserve">implement, </w:t>
      </w:r>
      <w:proofErr w:type="gramStart"/>
      <w:r w:rsidR="00DA3885" w:rsidRPr="009D0EDD">
        <w:rPr>
          <w:rFonts w:ascii="Arial" w:eastAsia="Arial" w:hAnsi="Arial" w:cs="Arial"/>
          <w:sz w:val="24"/>
          <w:szCs w:val="24"/>
        </w:rPr>
        <w:t>monitor</w:t>
      </w:r>
      <w:proofErr w:type="gramEnd"/>
      <w:r w:rsidR="00DA3885" w:rsidRPr="009D0EDD">
        <w:rPr>
          <w:rFonts w:ascii="Arial" w:eastAsia="Arial" w:hAnsi="Arial" w:cs="Arial"/>
          <w:sz w:val="24"/>
          <w:szCs w:val="24"/>
        </w:rPr>
        <w:t xml:space="preserve"> and review this Policy, with the aim of improving the University's support for Fairtrade. </w:t>
      </w:r>
    </w:p>
    <w:sectPr w:rsidR="00104204" w:rsidRPr="009D0E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0B8AF" w14:textId="77777777" w:rsidR="00F117E3" w:rsidRDefault="00F117E3" w:rsidP="00A87CF9">
      <w:pPr>
        <w:spacing w:after="0" w:line="240" w:lineRule="auto"/>
      </w:pPr>
      <w:r>
        <w:separator/>
      </w:r>
    </w:p>
  </w:endnote>
  <w:endnote w:type="continuationSeparator" w:id="0">
    <w:p w14:paraId="34D7877D" w14:textId="77777777" w:rsidR="00F117E3" w:rsidRDefault="00F117E3" w:rsidP="00A8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66A55" w14:textId="77777777" w:rsidR="00F117E3" w:rsidRDefault="00F117E3" w:rsidP="00A87CF9">
      <w:pPr>
        <w:spacing w:after="0" w:line="240" w:lineRule="auto"/>
      </w:pPr>
      <w:r>
        <w:separator/>
      </w:r>
    </w:p>
  </w:footnote>
  <w:footnote w:type="continuationSeparator" w:id="0">
    <w:p w14:paraId="56E482FF" w14:textId="77777777" w:rsidR="00F117E3" w:rsidRDefault="00F117E3" w:rsidP="00A87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1987"/>
    <w:multiLevelType w:val="hybridMultilevel"/>
    <w:tmpl w:val="F1C499B6"/>
    <w:lvl w:ilvl="0" w:tplc="5746B238">
      <w:start w:val="1"/>
      <w:numFmt w:val="bullet"/>
      <w:lvlText w:val="·"/>
      <w:lvlJc w:val="left"/>
      <w:pPr>
        <w:ind w:left="720" w:hanging="360"/>
      </w:pPr>
      <w:rPr>
        <w:rFonts w:ascii="Symbol" w:hAnsi="Symbol" w:hint="default"/>
      </w:rPr>
    </w:lvl>
    <w:lvl w:ilvl="1" w:tplc="873681D0">
      <w:start w:val="1"/>
      <w:numFmt w:val="bullet"/>
      <w:lvlText w:val="o"/>
      <w:lvlJc w:val="left"/>
      <w:pPr>
        <w:ind w:left="1440" w:hanging="360"/>
      </w:pPr>
      <w:rPr>
        <w:rFonts w:ascii="Courier New" w:hAnsi="Courier New" w:hint="default"/>
      </w:rPr>
    </w:lvl>
    <w:lvl w:ilvl="2" w:tplc="6B587E66">
      <w:start w:val="1"/>
      <w:numFmt w:val="bullet"/>
      <w:lvlText w:val=""/>
      <w:lvlJc w:val="left"/>
      <w:pPr>
        <w:ind w:left="2160" w:hanging="360"/>
      </w:pPr>
      <w:rPr>
        <w:rFonts w:ascii="Wingdings" w:hAnsi="Wingdings" w:hint="default"/>
      </w:rPr>
    </w:lvl>
    <w:lvl w:ilvl="3" w:tplc="AD2C1D8E">
      <w:start w:val="1"/>
      <w:numFmt w:val="bullet"/>
      <w:lvlText w:val=""/>
      <w:lvlJc w:val="left"/>
      <w:pPr>
        <w:ind w:left="2880" w:hanging="360"/>
      </w:pPr>
      <w:rPr>
        <w:rFonts w:ascii="Symbol" w:hAnsi="Symbol" w:hint="default"/>
      </w:rPr>
    </w:lvl>
    <w:lvl w:ilvl="4" w:tplc="43C41BF0">
      <w:start w:val="1"/>
      <w:numFmt w:val="bullet"/>
      <w:lvlText w:val="o"/>
      <w:lvlJc w:val="left"/>
      <w:pPr>
        <w:ind w:left="3600" w:hanging="360"/>
      </w:pPr>
      <w:rPr>
        <w:rFonts w:ascii="Courier New" w:hAnsi="Courier New" w:hint="default"/>
      </w:rPr>
    </w:lvl>
    <w:lvl w:ilvl="5" w:tplc="0C64D9C6">
      <w:start w:val="1"/>
      <w:numFmt w:val="bullet"/>
      <w:lvlText w:val=""/>
      <w:lvlJc w:val="left"/>
      <w:pPr>
        <w:ind w:left="4320" w:hanging="360"/>
      </w:pPr>
      <w:rPr>
        <w:rFonts w:ascii="Wingdings" w:hAnsi="Wingdings" w:hint="default"/>
      </w:rPr>
    </w:lvl>
    <w:lvl w:ilvl="6" w:tplc="FB6C039C">
      <w:start w:val="1"/>
      <w:numFmt w:val="bullet"/>
      <w:lvlText w:val=""/>
      <w:lvlJc w:val="left"/>
      <w:pPr>
        <w:ind w:left="5040" w:hanging="360"/>
      </w:pPr>
      <w:rPr>
        <w:rFonts w:ascii="Symbol" w:hAnsi="Symbol" w:hint="default"/>
      </w:rPr>
    </w:lvl>
    <w:lvl w:ilvl="7" w:tplc="E71244A2">
      <w:start w:val="1"/>
      <w:numFmt w:val="bullet"/>
      <w:lvlText w:val="o"/>
      <w:lvlJc w:val="left"/>
      <w:pPr>
        <w:ind w:left="5760" w:hanging="360"/>
      </w:pPr>
      <w:rPr>
        <w:rFonts w:ascii="Courier New" w:hAnsi="Courier New" w:hint="default"/>
      </w:rPr>
    </w:lvl>
    <w:lvl w:ilvl="8" w:tplc="609E1E72">
      <w:start w:val="1"/>
      <w:numFmt w:val="bullet"/>
      <w:lvlText w:val=""/>
      <w:lvlJc w:val="left"/>
      <w:pPr>
        <w:ind w:left="6480" w:hanging="360"/>
      </w:pPr>
      <w:rPr>
        <w:rFonts w:ascii="Wingdings" w:hAnsi="Wingdings" w:hint="default"/>
      </w:rPr>
    </w:lvl>
  </w:abstractNum>
  <w:abstractNum w:abstractNumId="1" w15:restartNumberingAfterBreak="0">
    <w:nsid w:val="2F951BE4"/>
    <w:multiLevelType w:val="hybridMultilevel"/>
    <w:tmpl w:val="6390E2E2"/>
    <w:lvl w:ilvl="0" w:tplc="78A85348">
      <w:start w:val="1"/>
      <w:numFmt w:val="bullet"/>
      <w:lvlText w:val="·"/>
      <w:lvlJc w:val="left"/>
      <w:pPr>
        <w:ind w:left="720" w:hanging="360"/>
      </w:pPr>
      <w:rPr>
        <w:rFonts w:ascii="Symbol" w:hAnsi="Symbol" w:hint="default"/>
      </w:rPr>
    </w:lvl>
    <w:lvl w:ilvl="1" w:tplc="458C6A56">
      <w:start w:val="1"/>
      <w:numFmt w:val="bullet"/>
      <w:lvlText w:val="o"/>
      <w:lvlJc w:val="left"/>
      <w:pPr>
        <w:ind w:left="1440" w:hanging="360"/>
      </w:pPr>
      <w:rPr>
        <w:rFonts w:ascii="Courier New" w:hAnsi="Courier New" w:hint="default"/>
      </w:rPr>
    </w:lvl>
    <w:lvl w:ilvl="2" w:tplc="CCE04792">
      <w:start w:val="1"/>
      <w:numFmt w:val="bullet"/>
      <w:lvlText w:val=""/>
      <w:lvlJc w:val="left"/>
      <w:pPr>
        <w:ind w:left="2160" w:hanging="360"/>
      </w:pPr>
      <w:rPr>
        <w:rFonts w:ascii="Wingdings" w:hAnsi="Wingdings" w:hint="default"/>
      </w:rPr>
    </w:lvl>
    <w:lvl w:ilvl="3" w:tplc="292AB7EA">
      <w:start w:val="1"/>
      <w:numFmt w:val="bullet"/>
      <w:lvlText w:val=""/>
      <w:lvlJc w:val="left"/>
      <w:pPr>
        <w:ind w:left="2880" w:hanging="360"/>
      </w:pPr>
      <w:rPr>
        <w:rFonts w:ascii="Symbol" w:hAnsi="Symbol" w:hint="default"/>
      </w:rPr>
    </w:lvl>
    <w:lvl w:ilvl="4" w:tplc="059A4F2C">
      <w:start w:val="1"/>
      <w:numFmt w:val="bullet"/>
      <w:lvlText w:val="o"/>
      <w:lvlJc w:val="left"/>
      <w:pPr>
        <w:ind w:left="3600" w:hanging="360"/>
      </w:pPr>
      <w:rPr>
        <w:rFonts w:ascii="Courier New" w:hAnsi="Courier New" w:hint="default"/>
      </w:rPr>
    </w:lvl>
    <w:lvl w:ilvl="5" w:tplc="A2F887AA">
      <w:start w:val="1"/>
      <w:numFmt w:val="bullet"/>
      <w:lvlText w:val=""/>
      <w:lvlJc w:val="left"/>
      <w:pPr>
        <w:ind w:left="4320" w:hanging="360"/>
      </w:pPr>
      <w:rPr>
        <w:rFonts w:ascii="Wingdings" w:hAnsi="Wingdings" w:hint="default"/>
      </w:rPr>
    </w:lvl>
    <w:lvl w:ilvl="6" w:tplc="033A1C1E">
      <w:start w:val="1"/>
      <w:numFmt w:val="bullet"/>
      <w:lvlText w:val=""/>
      <w:lvlJc w:val="left"/>
      <w:pPr>
        <w:ind w:left="5040" w:hanging="360"/>
      </w:pPr>
      <w:rPr>
        <w:rFonts w:ascii="Symbol" w:hAnsi="Symbol" w:hint="default"/>
      </w:rPr>
    </w:lvl>
    <w:lvl w:ilvl="7" w:tplc="0AC8D532">
      <w:start w:val="1"/>
      <w:numFmt w:val="bullet"/>
      <w:lvlText w:val="o"/>
      <w:lvlJc w:val="left"/>
      <w:pPr>
        <w:ind w:left="5760" w:hanging="360"/>
      </w:pPr>
      <w:rPr>
        <w:rFonts w:ascii="Courier New" w:hAnsi="Courier New" w:hint="default"/>
      </w:rPr>
    </w:lvl>
    <w:lvl w:ilvl="8" w:tplc="702A9C0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7F"/>
    <w:rsid w:val="000A5C8A"/>
    <w:rsid w:val="00237DD1"/>
    <w:rsid w:val="0029117F"/>
    <w:rsid w:val="00347F90"/>
    <w:rsid w:val="00381837"/>
    <w:rsid w:val="003D6122"/>
    <w:rsid w:val="00433F7A"/>
    <w:rsid w:val="005F392E"/>
    <w:rsid w:val="00746BC1"/>
    <w:rsid w:val="00767E54"/>
    <w:rsid w:val="008771F4"/>
    <w:rsid w:val="00950F82"/>
    <w:rsid w:val="00991277"/>
    <w:rsid w:val="009B71C6"/>
    <w:rsid w:val="009C515E"/>
    <w:rsid w:val="009D0EDD"/>
    <w:rsid w:val="009E6841"/>
    <w:rsid w:val="00A26B9F"/>
    <w:rsid w:val="00A87CF9"/>
    <w:rsid w:val="00AC4D1A"/>
    <w:rsid w:val="00AF217C"/>
    <w:rsid w:val="00B44107"/>
    <w:rsid w:val="00BD2FD5"/>
    <w:rsid w:val="00C63372"/>
    <w:rsid w:val="00CB07C7"/>
    <w:rsid w:val="00D12966"/>
    <w:rsid w:val="00D75FEB"/>
    <w:rsid w:val="00DA3885"/>
    <w:rsid w:val="00EC4A4B"/>
    <w:rsid w:val="00ED7BA9"/>
    <w:rsid w:val="00F117E3"/>
    <w:rsid w:val="00F4041E"/>
    <w:rsid w:val="03AD374B"/>
    <w:rsid w:val="0D1F6990"/>
    <w:rsid w:val="1AE83C2A"/>
    <w:rsid w:val="1F9C1E40"/>
    <w:rsid w:val="23E0AA52"/>
    <w:rsid w:val="6EA02D33"/>
    <w:rsid w:val="703BFD94"/>
    <w:rsid w:val="7FB4A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DAF5"/>
  <w15:chartTrackingRefBased/>
  <w15:docId w15:val="{ABE899AA-DCC5-4C4C-960E-3C8B7437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EDD"/>
  </w:style>
  <w:style w:type="paragraph" w:styleId="Heading1">
    <w:name w:val="heading 1"/>
    <w:basedOn w:val="Normal"/>
    <w:next w:val="Normal"/>
    <w:link w:val="Heading1Char"/>
    <w:autoRedefine/>
    <w:uiPriority w:val="9"/>
    <w:qFormat/>
    <w:rsid w:val="009D0EDD"/>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autoRedefine/>
    <w:uiPriority w:val="9"/>
    <w:unhideWhenUsed/>
    <w:qFormat/>
    <w:rsid w:val="009D0EDD"/>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17F"/>
    <w:pPr>
      <w:spacing w:after="0" w:line="240" w:lineRule="auto"/>
    </w:pPr>
  </w:style>
  <w:style w:type="character" w:styleId="Hyperlink">
    <w:name w:val="Hyperlink"/>
    <w:basedOn w:val="DefaultParagraphFont"/>
    <w:uiPriority w:val="99"/>
    <w:unhideWhenUsed/>
    <w:rsid w:val="0029117F"/>
    <w:rPr>
      <w:color w:val="0563C1" w:themeColor="hyperlink"/>
      <w:u w:val="single"/>
    </w:rPr>
  </w:style>
  <w:style w:type="paragraph" w:styleId="Header">
    <w:name w:val="header"/>
    <w:basedOn w:val="Normal"/>
    <w:link w:val="HeaderChar"/>
    <w:uiPriority w:val="99"/>
    <w:unhideWhenUsed/>
    <w:rsid w:val="00A8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CF9"/>
  </w:style>
  <w:style w:type="paragraph" w:styleId="Footer">
    <w:name w:val="footer"/>
    <w:basedOn w:val="Normal"/>
    <w:link w:val="FooterChar"/>
    <w:uiPriority w:val="99"/>
    <w:unhideWhenUsed/>
    <w:rsid w:val="00A8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CF9"/>
  </w:style>
  <w:style w:type="table" w:styleId="TableGrid">
    <w:name w:val="Table Grid"/>
    <w:basedOn w:val="TableNormal"/>
    <w:uiPriority w:val="39"/>
    <w:rsid w:val="009E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sid w:val="009D0EDD"/>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next w:val="Normal"/>
    <w:link w:val="TitleChar"/>
    <w:autoRedefine/>
    <w:uiPriority w:val="10"/>
    <w:qFormat/>
    <w:rsid w:val="009D0EDD"/>
    <w:pPr>
      <w:spacing w:after="0" w:line="24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9D0EDD"/>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9D0EDD"/>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D0EDD"/>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0de30725-278d-4648-8e3f-6b131a8260b0" xsi:nil="true"/>
    <IsNotebookLocked xmlns="0de30725-278d-4648-8e3f-6b131a8260b0" xsi:nil="true"/>
    <Is_Collaboration_Space_Locked xmlns="0de30725-278d-4648-8e3f-6b131a8260b0" xsi:nil="true"/>
    <FolderType xmlns="0de30725-278d-4648-8e3f-6b131a8260b0" xsi:nil="true"/>
    <Owner xmlns="0de30725-278d-4648-8e3f-6b131a8260b0">
      <UserInfo>
        <DisplayName/>
        <AccountId xsi:nil="true"/>
        <AccountType/>
      </UserInfo>
    </Owner>
    <DefaultSectionNames xmlns="0de30725-278d-4648-8e3f-6b131a8260b0" xsi:nil="true"/>
    <Math_Settings xmlns="0de30725-278d-4648-8e3f-6b131a8260b0" xsi:nil="true"/>
    <NotebookType xmlns="0de30725-278d-4648-8e3f-6b131a8260b0" xsi:nil="true"/>
    <AppVersion xmlns="0de30725-278d-4648-8e3f-6b131a8260b0" xsi:nil="true"/>
    <Self_Registration_Enabled xmlns="0de30725-278d-4648-8e3f-6b131a8260b0" xsi:nil="true"/>
    <Distribution_Groups xmlns="0de30725-278d-4648-8e3f-6b131a8260b0" xsi:nil="true"/>
    <LMS_Mappings xmlns="0de30725-278d-4648-8e3f-6b131a8260b0" xsi:nil="true"/>
    <Invited_Leaders xmlns="0de30725-278d-4648-8e3f-6b131a8260b0" xsi:nil="true"/>
    <Has_Leaders_Only_SectionGroup xmlns="0de30725-278d-4648-8e3f-6b131a8260b0" xsi:nil="true"/>
    <Invited_Members xmlns="0de30725-278d-4648-8e3f-6b131a8260b0" xsi:nil="true"/>
    <Templates xmlns="0de30725-278d-4648-8e3f-6b131a8260b0" xsi:nil="true"/>
    <Members xmlns="0de30725-278d-4648-8e3f-6b131a8260b0">
      <UserInfo>
        <DisplayName/>
        <AccountId xsi:nil="true"/>
        <AccountType/>
      </UserInfo>
    </Members>
    <Member_Groups xmlns="0de30725-278d-4648-8e3f-6b131a8260b0">
      <UserInfo>
        <DisplayName/>
        <AccountId xsi:nil="true"/>
        <AccountType/>
      </UserInfo>
    </Member_Groups>
    <CultureName xmlns="0de30725-278d-4648-8e3f-6b131a8260b0" xsi:nil="true"/>
    <Leaders xmlns="0de30725-278d-4648-8e3f-6b131a8260b0">
      <UserInfo>
        <DisplayName/>
        <AccountId xsi:nil="true"/>
        <AccountType/>
      </UserInfo>
    </Lead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B9807C571034AACD614E1266CDF2C" ma:contentTypeVersion="28" ma:contentTypeDescription="Create a new document." ma:contentTypeScope="" ma:versionID="6384ddf094495bb9bc833d8a7981d057">
  <xsd:schema xmlns:xsd="http://www.w3.org/2001/XMLSchema" xmlns:xs="http://www.w3.org/2001/XMLSchema" xmlns:p="http://schemas.microsoft.com/office/2006/metadata/properties" xmlns:ns2="0de30725-278d-4648-8e3f-6b131a8260b0" targetNamespace="http://schemas.microsoft.com/office/2006/metadata/properties" ma:root="true" ma:fieldsID="85d15e65331151458ca72ba09e50f1e4" ns2:_="">
    <xsd:import namespace="0de30725-278d-4648-8e3f-6b131a8260b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30725-278d-4648-8e3f-6b131a8260b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5411B-2AE3-4E00-B7C2-9F94B81AD228}">
  <ds:schemaRefs>
    <ds:schemaRef ds:uri="http://schemas.microsoft.com/office/2006/metadata/properties"/>
    <ds:schemaRef ds:uri="http://schemas.microsoft.com/office/infopath/2007/PartnerControls"/>
    <ds:schemaRef ds:uri="0de30725-278d-4648-8e3f-6b131a8260b0"/>
  </ds:schemaRefs>
</ds:datastoreItem>
</file>

<file path=customXml/itemProps2.xml><?xml version="1.0" encoding="utf-8"?>
<ds:datastoreItem xmlns:ds="http://schemas.openxmlformats.org/officeDocument/2006/customXml" ds:itemID="{185483DC-CAB2-427F-BD2F-CC5DCA6D7FFF}">
  <ds:schemaRefs>
    <ds:schemaRef ds:uri="http://schemas.microsoft.com/sharepoint/v3/contenttype/forms"/>
  </ds:schemaRefs>
</ds:datastoreItem>
</file>

<file path=customXml/itemProps3.xml><?xml version="1.0" encoding="utf-8"?>
<ds:datastoreItem xmlns:ds="http://schemas.openxmlformats.org/officeDocument/2006/customXml" ds:itemID="{79C217DE-AB03-455C-BDFA-FF2F6380C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30725-278d-4648-8e3f-6b131a82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Francis</dc:creator>
  <cp:keywords>Fairtrade Policy 2021</cp:keywords>
  <dc:description/>
  <cp:lastModifiedBy>Bethan Rumsey-Jones</cp:lastModifiedBy>
  <cp:revision>4</cp:revision>
  <dcterms:created xsi:type="dcterms:W3CDTF">2021-03-24T09:44:00Z</dcterms:created>
  <dcterms:modified xsi:type="dcterms:W3CDTF">2022-06-30T10:54:00Z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0x0101004D2B9807C571034AACD614E1266CDF2C</vt:lpwstr>
  </property>
</Properties>
</file>